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1C56" w14:textId="64E7910A" w:rsidR="00663F38" w:rsidRPr="0087360F" w:rsidRDefault="00B072B0" w:rsidP="00072EAB">
      <w:pPr>
        <w:pStyle w:val="Heading1"/>
      </w:pPr>
      <w:r>
        <w:t>Wildfire Smoke</w:t>
      </w:r>
      <w:r w:rsidR="00B87CE6">
        <w:t xml:space="preserve"> </w:t>
      </w:r>
      <w:r w:rsidR="00186C82">
        <w:t xml:space="preserve">EXposure control </w:t>
      </w:r>
      <w:r w:rsidR="00B87CE6">
        <w:t>checklist</w:t>
      </w:r>
    </w:p>
    <w:p w14:paraId="09BDF2BB" w14:textId="77777777" w:rsidR="00FD3FCC" w:rsidRDefault="00FD3FCC" w:rsidP="00FD3FCC">
      <w:pPr>
        <w:pStyle w:val="BODYohsi"/>
        <w:spacing w:line="240" w:lineRule="auto"/>
        <w:rPr>
          <w:rFonts w:asciiTheme="minorHAnsi" w:hAnsiTheme="minorHAnsi" w:cstheme="minorHAnsi"/>
          <w:sz w:val="22"/>
        </w:rPr>
      </w:pPr>
    </w:p>
    <w:p w14:paraId="6F905D0D" w14:textId="3E2ACF16" w:rsidR="00A8010F" w:rsidRPr="00A8010F" w:rsidRDefault="00D90517" w:rsidP="00A8010F">
      <w:pPr>
        <w:spacing w:line="240" w:lineRule="auto"/>
        <w:rPr>
          <w:rFonts w:ascii="Montserrat" w:hAnsi="Montserrat"/>
          <w:iCs/>
          <w:szCs w:val="24"/>
        </w:rPr>
      </w:pPr>
      <w:r w:rsidRPr="00D90517">
        <w:rPr>
          <w:rFonts w:ascii="Montserrat" w:hAnsi="Montserrat"/>
          <w:iCs/>
          <w:szCs w:val="24"/>
        </w:rPr>
        <w:t>Smoke from wildfires is a perennial risk for workers in all parts of Canada, particularly during the summer and dry seasons. The danger is especially great to those who engage in physically strenuous work outdoors</w:t>
      </w:r>
      <w:r>
        <w:rPr>
          <w:rFonts w:ascii="Montserrat" w:hAnsi="Montserrat"/>
          <w:iCs/>
          <w:szCs w:val="24"/>
        </w:rPr>
        <w:t>, even where the site of the wildfire is hundreds of kilometers away.</w:t>
      </w:r>
      <w:r w:rsidRPr="00D90517">
        <w:rPr>
          <w:rFonts w:ascii="Montserrat" w:hAnsi="Montserrat"/>
          <w:iCs/>
          <w:szCs w:val="24"/>
        </w:rPr>
        <w:t xml:space="preserve"> Here’s a </w:t>
      </w:r>
      <w:r>
        <w:rPr>
          <w:rFonts w:ascii="Montserrat" w:hAnsi="Montserrat"/>
          <w:iCs/>
          <w:szCs w:val="24"/>
        </w:rPr>
        <w:t>Checklist of measures to take to protect workers against downstream wildfire smoke hazards</w:t>
      </w:r>
      <w:r w:rsidRPr="00D90517">
        <w:rPr>
          <w:rFonts w:ascii="Montserrat" w:hAnsi="Montserrat"/>
          <w:iCs/>
          <w:szCs w:val="24"/>
        </w:rPr>
        <w:t xml:space="preserve">. </w:t>
      </w:r>
    </w:p>
    <w:p w14:paraId="233ED962" w14:textId="77777777" w:rsidR="008A40A1" w:rsidRPr="00680403" w:rsidRDefault="008A40A1" w:rsidP="00F06F6B">
      <w:pPr>
        <w:rPr>
          <w:bCs/>
          <w:sz w:val="28"/>
          <w:szCs w:val="28"/>
        </w:rPr>
      </w:pPr>
    </w:p>
    <w:p w14:paraId="23707BC6" w14:textId="08F7DA63" w:rsidR="007B0AA3" w:rsidRPr="00680403" w:rsidRDefault="00186C82" w:rsidP="003B0D7A">
      <w:pPr>
        <w:jc w:val="center"/>
        <w:rPr>
          <w:rFonts w:ascii="Montserrat" w:hAnsi="Montserrat"/>
          <w:b/>
          <w:iCs/>
          <w:sz w:val="28"/>
          <w:szCs w:val="28"/>
        </w:rPr>
      </w:pPr>
      <w:r>
        <w:rPr>
          <w:rFonts w:ascii="Montserrat" w:hAnsi="Montserrat"/>
          <w:b/>
          <w:iCs/>
          <w:sz w:val="28"/>
          <w:szCs w:val="28"/>
        </w:rPr>
        <w:t>Wildfire Smoke Exposure Control Preparations Checklist</w:t>
      </w:r>
      <w:r w:rsidR="003B0D7A" w:rsidRPr="00680403">
        <w:rPr>
          <w:rFonts w:ascii="Montserrat" w:hAnsi="Montserrat"/>
          <w:b/>
          <w:iCs/>
          <w:sz w:val="28"/>
          <w:szCs w:val="28"/>
        </w:rPr>
        <w:t xml:space="preserve"> </w:t>
      </w:r>
      <w:r>
        <w:rPr>
          <w:rFonts w:ascii="Montserrat" w:hAnsi="Montserrat"/>
          <w:b/>
          <w:iCs/>
          <w:sz w:val="28"/>
          <w:szCs w:val="28"/>
        </w:rPr>
        <w:t>(Downstream Sites)</w:t>
      </w:r>
    </w:p>
    <w:p w14:paraId="0257B0DF" w14:textId="72EF6A75" w:rsidR="00186C82" w:rsidRDefault="0070459F" w:rsidP="00011F74">
      <w:pPr>
        <w:jc w:val="center"/>
        <w:rPr>
          <w:b/>
          <w:bCs/>
        </w:rPr>
      </w:pPr>
      <w:r>
        <w:rPr>
          <w:b/>
          <w:bCs/>
        </w:rPr>
        <w:t>1</w:t>
      </w:r>
      <w:r w:rsidR="00186C82" w:rsidRPr="00186C82">
        <w:rPr>
          <w:b/>
          <w:bCs/>
        </w:rPr>
        <w:t xml:space="preserve">. </w:t>
      </w:r>
      <w:r>
        <w:rPr>
          <w:b/>
          <w:bCs/>
        </w:rPr>
        <w:t>PRE-SEASON PREPAREDNESS</w:t>
      </w:r>
      <w:r w:rsidR="00186C82" w:rsidRPr="00186C82">
        <w:rPr>
          <w:b/>
          <w:bCs/>
        </w:rPr>
        <w:t xml:space="preserve"> (Before Wildfire Season)</w:t>
      </w:r>
    </w:p>
    <w:p w14:paraId="491BCC6D" w14:textId="77777777" w:rsidR="0070459F" w:rsidRPr="00186C82" w:rsidRDefault="0070459F" w:rsidP="00186C82">
      <w:pPr>
        <w:rPr>
          <w:b/>
          <w:bCs/>
        </w:rPr>
      </w:pPr>
    </w:p>
    <w:p w14:paraId="79290C3D" w14:textId="640E9F1A" w:rsidR="00186C82" w:rsidRPr="00186C82" w:rsidRDefault="0070459F" w:rsidP="00186C82">
      <w:pPr>
        <w:rPr>
          <w:b/>
          <w:bCs/>
        </w:rPr>
      </w:pPr>
      <w:r>
        <w:rPr>
          <w:b/>
          <w:bCs/>
        </w:rPr>
        <w:t xml:space="preserve">A. </w:t>
      </w:r>
      <w:r w:rsidR="00186C82" w:rsidRPr="00186C82">
        <w:rPr>
          <w:b/>
          <w:bCs/>
        </w:rPr>
        <w:t>Planning &amp; Risk Assessment</w:t>
      </w:r>
    </w:p>
    <w:p w14:paraId="36C766F7" w14:textId="2F9624F6" w:rsidR="00186C82" w:rsidRPr="00186C82" w:rsidRDefault="00186C82" w:rsidP="00186C82">
      <w:r>
        <w:t xml:space="preserve">[  ] </w:t>
      </w:r>
      <w:r w:rsidRPr="00186C82">
        <w:t xml:space="preserve">Wildfire smoke included </w:t>
      </w:r>
      <w:r>
        <w:t>as part of broader site-specific</w:t>
      </w:r>
      <w:r w:rsidRPr="00186C82">
        <w:t xml:space="preserve"> hazard assessment </w:t>
      </w:r>
    </w:p>
    <w:p w14:paraId="1AC5E461" w14:textId="3ABEC005" w:rsidR="00186C82" w:rsidRPr="00186C82" w:rsidRDefault="00186C82" w:rsidP="00186C82">
      <w:r>
        <w:t xml:space="preserve">[  ] </w:t>
      </w:r>
      <w:r w:rsidR="0070459F">
        <w:t>Air Quality Health Index (</w:t>
      </w:r>
      <w:r w:rsidRPr="00186C82">
        <w:t>AQHI</w:t>
      </w:r>
      <w:r w:rsidR="0070459F">
        <w:t>)</w:t>
      </w:r>
      <w:r w:rsidRPr="00186C82">
        <w:t xml:space="preserve"> thresholds</w:t>
      </w:r>
      <w:r w:rsidR="0070459F">
        <w:t xml:space="preserve"> and triggers</w:t>
      </w:r>
      <w:r w:rsidRPr="00186C82">
        <w:t xml:space="preserve"> defined (Moderate/High/Very High) </w:t>
      </w:r>
    </w:p>
    <w:p w14:paraId="34D71E21" w14:textId="42D94307" w:rsidR="00186C82" w:rsidRDefault="0070459F" w:rsidP="0070459F">
      <w:r>
        <w:t xml:space="preserve">[  ] </w:t>
      </w:r>
      <w:r w:rsidR="00186C82" w:rsidRPr="00186C82">
        <w:t xml:space="preserve">Site-specific response plan documented </w:t>
      </w:r>
    </w:p>
    <w:p w14:paraId="6D1D76F5" w14:textId="77777777" w:rsidR="0070459F" w:rsidRPr="00186C82" w:rsidRDefault="0070459F" w:rsidP="0070459F"/>
    <w:p w14:paraId="3BAB9701" w14:textId="2E25C929" w:rsidR="00186C82" w:rsidRPr="00186C82" w:rsidRDefault="0070459F" w:rsidP="00186C82">
      <w:pPr>
        <w:rPr>
          <w:b/>
          <w:bCs/>
        </w:rPr>
      </w:pPr>
      <w:r>
        <w:rPr>
          <w:b/>
          <w:bCs/>
        </w:rPr>
        <w:t xml:space="preserve">B. </w:t>
      </w:r>
      <w:r w:rsidR="00186C82" w:rsidRPr="00186C82">
        <w:rPr>
          <w:b/>
          <w:bCs/>
        </w:rPr>
        <w:t>Systems &amp; Equipment</w:t>
      </w:r>
    </w:p>
    <w:p w14:paraId="381C2C33" w14:textId="77777777" w:rsidR="0070459F" w:rsidRDefault="0070459F" w:rsidP="0070459F">
      <w:r>
        <w:lastRenderedPageBreak/>
        <w:t xml:space="preserve">[  ] </w:t>
      </w:r>
      <w:r w:rsidR="00186C82" w:rsidRPr="00186C82">
        <w:t>HVAC systems assessed</w:t>
      </w:r>
    </w:p>
    <w:p w14:paraId="40CCD1FD" w14:textId="2BD878F2" w:rsidR="00186C82" w:rsidRPr="00186C82" w:rsidRDefault="0070459F" w:rsidP="0070459F">
      <w:r>
        <w:t xml:space="preserve">[  ] </w:t>
      </w:r>
      <w:r w:rsidR="00186C82" w:rsidRPr="00186C82">
        <w:t xml:space="preserve">MERV 13+ filters installed where feasible </w:t>
      </w:r>
    </w:p>
    <w:p w14:paraId="0CA09B79" w14:textId="2AA49C47" w:rsidR="00186C82" w:rsidRPr="00186C82" w:rsidRDefault="0070459F" w:rsidP="0070459F">
      <w:r>
        <w:t xml:space="preserve">[  ] </w:t>
      </w:r>
      <w:r w:rsidR="00186C82" w:rsidRPr="00186C82">
        <w:t xml:space="preserve">Portable HEPA air cleaners available (as needed) </w:t>
      </w:r>
    </w:p>
    <w:p w14:paraId="08792C27" w14:textId="790B4B30" w:rsidR="00186C82" w:rsidRPr="00186C82" w:rsidRDefault="0070459F" w:rsidP="0070459F">
      <w:r>
        <w:t xml:space="preserve">[  ] </w:t>
      </w:r>
      <w:r w:rsidR="00186C82" w:rsidRPr="00186C82">
        <w:t xml:space="preserve">Designated Clean Air Room(s) identified </w:t>
      </w:r>
    </w:p>
    <w:p w14:paraId="564CA916" w14:textId="77777777" w:rsidR="0070459F" w:rsidRDefault="0070459F" w:rsidP="00186C82">
      <w:pPr>
        <w:rPr>
          <w:b/>
          <w:bCs/>
        </w:rPr>
      </w:pPr>
    </w:p>
    <w:p w14:paraId="2B9F9AAD" w14:textId="4AEC9D29" w:rsidR="00186C82" w:rsidRPr="00186C82" w:rsidRDefault="0070459F" w:rsidP="00186C82">
      <w:pPr>
        <w:rPr>
          <w:b/>
          <w:bCs/>
        </w:rPr>
      </w:pPr>
      <w:r>
        <w:rPr>
          <w:b/>
          <w:bCs/>
        </w:rPr>
        <w:t xml:space="preserve">C. </w:t>
      </w:r>
      <w:r w:rsidR="00186C82" w:rsidRPr="00186C82">
        <w:rPr>
          <w:b/>
          <w:bCs/>
        </w:rPr>
        <w:t>Respiratory Protection</w:t>
      </w:r>
    </w:p>
    <w:p w14:paraId="24FDB5C4" w14:textId="0A6D936F" w:rsidR="00186C82" w:rsidRPr="00186C82" w:rsidRDefault="0070459F" w:rsidP="0070459F">
      <w:r>
        <w:t xml:space="preserve">[  ] </w:t>
      </w:r>
      <w:r w:rsidR="00186C82" w:rsidRPr="00186C82">
        <w:t xml:space="preserve">N95 (or better) respirators stocked </w:t>
      </w:r>
    </w:p>
    <w:p w14:paraId="3432EEA7" w14:textId="099F8426" w:rsidR="00186C82" w:rsidRPr="00186C82" w:rsidRDefault="0070459F" w:rsidP="0070459F">
      <w:r>
        <w:t xml:space="preserve">[  ] </w:t>
      </w:r>
      <w:r w:rsidR="00186C82" w:rsidRPr="00186C82">
        <w:t xml:space="preserve">Respiratory protection program compliant (fit, training, storage) </w:t>
      </w:r>
    </w:p>
    <w:p w14:paraId="20FA5D54" w14:textId="4E6F38DD" w:rsidR="00186C82" w:rsidRPr="00186C82" w:rsidRDefault="0070459F" w:rsidP="0070459F">
      <w:r>
        <w:t xml:space="preserve">[  ] </w:t>
      </w:r>
      <w:r w:rsidR="00186C82" w:rsidRPr="00186C82">
        <w:t xml:space="preserve">User seal check training completed </w:t>
      </w:r>
    </w:p>
    <w:p w14:paraId="1B7160CB" w14:textId="77777777" w:rsidR="0070459F" w:rsidRDefault="0070459F" w:rsidP="00186C82">
      <w:pPr>
        <w:rPr>
          <w:b/>
          <w:bCs/>
        </w:rPr>
      </w:pPr>
    </w:p>
    <w:p w14:paraId="3FDB1F21" w14:textId="13A2526A" w:rsidR="00186C82" w:rsidRPr="00186C82" w:rsidRDefault="0070459F" w:rsidP="00186C82">
      <w:pPr>
        <w:rPr>
          <w:b/>
          <w:bCs/>
        </w:rPr>
      </w:pPr>
      <w:r>
        <w:rPr>
          <w:b/>
          <w:bCs/>
        </w:rPr>
        <w:t xml:space="preserve">D. </w:t>
      </w:r>
      <w:r w:rsidR="00186C82" w:rsidRPr="00186C82">
        <w:rPr>
          <w:b/>
          <w:bCs/>
        </w:rPr>
        <w:t>Training &amp; Awareness</w:t>
      </w:r>
    </w:p>
    <w:p w14:paraId="544616FE" w14:textId="4C5284E9" w:rsidR="00186C82" w:rsidRPr="00186C82" w:rsidRDefault="0070459F" w:rsidP="0070459F">
      <w:r>
        <w:t xml:space="preserve">[  ] </w:t>
      </w:r>
      <w:r w:rsidR="00186C82" w:rsidRPr="00186C82">
        <w:t xml:space="preserve">Workers trained on wildfire smoke hazards </w:t>
      </w:r>
    </w:p>
    <w:p w14:paraId="1FECFE98" w14:textId="0A6ED2E7" w:rsidR="00186C82" w:rsidRPr="00186C82" w:rsidRDefault="0070459F" w:rsidP="0070459F">
      <w:r>
        <w:t xml:space="preserve">[  ] </w:t>
      </w:r>
      <w:r w:rsidR="00186C82" w:rsidRPr="00186C82">
        <w:t xml:space="preserve">Supervisors trained on AQHI triggers and response actions </w:t>
      </w:r>
    </w:p>
    <w:p w14:paraId="61EFCB68" w14:textId="04874A1B" w:rsidR="00186C82" w:rsidRDefault="0070459F" w:rsidP="0070459F">
      <w:r>
        <w:t xml:space="preserve">[  ] </w:t>
      </w:r>
      <w:r w:rsidR="00186C82" w:rsidRPr="00186C82">
        <w:t xml:space="preserve">Symptom recognition training completed </w:t>
      </w:r>
    </w:p>
    <w:p w14:paraId="5015407B" w14:textId="73D3B3C3" w:rsidR="0070459F" w:rsidRPr="00186C82" w:rsidRDefault="0070459F" w:rsidP="0070459F">
      <w:r>
        <w:t>[  ] Steps taken to verify training effectiveness and competency of trainees in training material</w:t>
      </w:r>
    </w:p>
    <w:p w14:paraId="475B4BD8" w14:textId="1BA42CCA" w:rsidR="00186C82" w:rsidRPr="00186C82" w:rsidRDefault="00186C82" w:rsidP="00186C82">
      <w:pPr>
        <w:rPr>
          <w:b/>
          <w:bCs/>
        </w:rPr>
      </w:pPr>
    </w:p>
    <w:p w14:paraId="5DE298DE" w14:textId="6806668B" w:rsidR="0070459F" w:rsidRDefault="0070459F" w:rsidP="00011F74">
      <w:pPr>
        <w:jc w:val="center"/>
        <w:rPr>
          <w:b/>
          <w:bCs/>
        </w:rPr>
      </w:pPr>
      <w:r>
        <w:rPr>
          <w:b/>
          <w:bCs/>
        </w:rPr>
        <w:t>2</w:t>
      </w:r>
      <w:r w:rsidR="00186C82" w:rsidRPr="00186C82">
        <w:rPr>
          <w:b/>
          <w:bCs/>
        </w:rPr>
        <w:t xml:space="preserve">. </w:t>
      </w:r>
      <w:r w:rsidR="00011F74">
        <w:rPr>
          <w:b/>
          <w:bCs/>
        </w:rPr>
        <w:t>SAFETY PRECAUTIONS (During Wildfire Season)</w:t>
      </w:r>
    </w:p>
    <w:p w14:paraId="411EB569" w14:textId="77777777" w:rsidR="0070459F" w:rsidRDefault="0070459F" w:rsidP="00186C82">
      <w:pPr>
        <w:rPr>
          <w:b/>
          <w:bCs/>
        </w:rPr>
      </w:pPr>
    </w:p>
    <w:p w14:paraId="14796900" w14:textId="03A1D694" w:rsidR="00186C82" w:rsidRPr="00186C82" w:rsidRDefault="00011F74" w:rsidP="00186C82">
      <w:pPr>
        <w:rPr>
          <w:b/>
          <w:bCs/>
        </w:rPr>
      </w:pPr>
      <w:r>
        <w:rPr>
          <w:b/>
          <w:bCs/>
        </w:rPr>
        <w:t xml:space="preserve">A. </w:t>
      </w:r>
      <w:r w:rsidR="0070459F">
        <w:rPr>
          <w:b/>
          <w:bCs/>
        </w:rPr>
        <w:t>D</w:t>
      </w:r>
      <w:r>
        <w:rPr>
          <w:b/>
          <w:bCs/>
        </w:rPr>
        <w:t>aily Monitoring</w:t>
      </w:r>
    </w:p>
    <w:p w14:paraId="10BDDC13" w14:textId="72B190B4" w:rsidR="00186C82" w:rsidRDefault="00011F74" w:rsidP="00011F74">
      <w:r>
        <w:t xml:space="preserve">[  ] </w:t>
      </w:r>
      <w:r w:rsidR="00186C82" w:rsidRPr="00186C82">
        <w:t xml:space="preserve">AQHI checked at start of shift </w:t>
      </w:r>
    </w:p>
    <w:p w14:paraId="5EB08BC8" w14:textId="5134108B" w:rsidR="00186C82" w:rsidRPr="00186C82" w:rsidRDefault="00011F74" w:rsidP="00011F74">
      <w:r>
        <w:t xml:space="preserve">[  ] </w:t>
      </w:r>
      <w:r w:rsidR="00186C82" w:rsidRPr="00186C82">
        <w:t xml:space="preserve">AQHI re-checked mid-shift (or more frequently if conditions change) </w:t>
      </w:r>
    </w:p>
    <w:p w14:paraId="35EF716A" w14:textId="32AEABD8" w:rsidR="00186C82" w:rsidRPr="00186C82" w:rsidRDefault="00011F74" w:rsidP="00011F74">
      <w:r>
        <w:lastRenderedPageBreak/>
        <w:t xml:space="preserve">[  ] </w:t>
      </w:r>
      <w:r w:rsidR="00186C82" w:rsidRPr="00186C82">
        <w:t xml:space="preserve">Local air quality alerts reviewed </w:t>
      </w:r>
    </w:p>
    <w:p w14:paraId="3DDECFB7" w14:textId="2EFA7ECF" w:rsidR="00186C82" w:rsidRPr="00186C82" w:rsidRDefault="00011F74" w:rsidP="00011F74">
      <w:r>
        <w:t xml:space="preserve">[  ] </w:t>
      </w:r>
      <w:r w:rsidR="00186C82" w:rsidRPr="00186C82">
        <w:t xml:space="preserve">Readings recorded in log </w:t>
      </w:r>
    </w:p>
    <w:p w14:paraId="27D38203" w14:textId="2DFD3C5A" w:rsidR="00186C82" w:rsidRPr="00186C82" w:rsidRDefault="00186C82" w:rsidP="00186C82">
      <w:pPr>
        <w:rPr>
          <w:b/>
          <w:bCs/>
        </w:rPr>
      </w:pPr>
    </w:p>
    <w:p w14:paraId="782F8175" w14:textId="2CAE8BF5" w:rsidR="00186C82" w:rsidRPr="00186C82" w:rsidRDefault="00011F74" w:rsidP="00186C82">
      <w:pPr>
        <w:rPr>
          <w:b/>
          <w:bCs/>
        </w:rPr>
      </w:pPr>
      <w:r>
        <w:rPr>
          <w:b/>
          <w:bCs/>
        </w:rPr>
        <w:t>B</w:t>
      </w:r>
      <w:r w:rsidR="00186C82" w:rsidRPr="00186C82">
        <w:rPr>
          <w:b/>
          <w:bCs/>
        </w:rPr>
        <w:t>. Response Actions by AQHI Level</w:t>
      </w:r>
    </w:p>
    <w:p w14:paraId="24C998F8" w14:textId="77777777" w:rsidR="00011F74" w:rsidRDefault="00011F74" w:rsidP="00186C82">
      <w:pPr>
        <w:rPr>
          <w:b/>
          <w:bCs/>
        </w:rPr>
      </w:pPr>
    </w:p>
    <w:p w14:paraId="51865393" w14:textId="20602DCB" w:rsidR="00186C82" w:rsidRPr="00186C82" w:rsidRDefault="00186C82" w:rsidP="00186C82">
      <w:pPr>
        <w:rPr>
          <w:b/>
          <w:bCs/>
        </w:rPr>
      </w:pPr>
      <w:r w:rsidRPr="00186C82">
        <w:rPr>
          <w:b/>
          <w:bCs/>
        </w:rPr>
        <w:t>AQHI 1–3 (Low Risk)</w:t>
      </w:r>
    </w:p>
    <w:p w14:paraId="294101CD" w14:textId="19E260AC" w:rsidR="00186C82" w:rsidRPr="00186C82" w:rsidRDefault="00011F74" w:rsidP="00011F74">
      <w:r>
        <w:t xml:space="preserve">[  ] </w:t>
      </w:r>
      <w:r w:rsidR="00186C82" w:rsidRPr="00186C82">
        <w:t xml:space="preserve">Normal work continues </w:t>
      </w:r>
    </w:p>
    <w:p w14:paraId="3DEECF51" w14:textId="5404C488" w:rsidR="00186C82" w:rsidRPr="00186C82" w:rsidRDefault="00011F74" w:rsidP="00011F74">
      <w:r>
        <w:t xml:space="preserve">[  ] </w:t>
      </w:r>
      <w:r w:rsidR="00186C82" w:rsidRPr="00186C82">
        <w:t xml:space="preserve">Monitoring maintained </w:t>
      </w:r>
    </w:p>
    <w:p w14:paraId="0D9438F6" w14:textId="3F3C0D39" w:rsidR="00186C82" w:rsidRPr="00186C82" w:rsidRDefault="00186C82" w:rsidP="00186C82">
      <w:pPr>
        <w:rPr>
          <w:b/>
          <w:bCs/>
        </w:rPr>
      </w:pPr>
    </w:p>
    <w:p w14:paraId="0A59E360" w14:textId="77777777" w:rsidR="00186C82" w:rsidRPr="00186C82" w:rsidRDefault="00186C82" w:rsidP="00186C82">
      <w:pPr>
        <w:rPr>
          <w:b/>
          <w:bCs/>
        </w:rPr>
      </w:pPr>
      <w:r w:rsidRPr="00186C82">
        <w:rPr>
          <w:b/>
          <w:bCs/>
        </w:rPr>
        <w:t>AQHI 4–6 (Moderate Risk)</w:t>
      </w:r>
    </w:p>
    <w:p w14:paraId="3574A195" w14:textId="5AADE7F2" w:rsidR="00186C82" w:rsidRPr="00186C82" w:rsidRDefault="00011F74" w:rsidP="00011F74">
      <w:r>
        <w:t xml:space="preserve">[  ] </w:t>
      </w:r>
      <w:r w:rsidR="00186C82" w:rsidRPr="00186C82">
        <w:t xml:space="preserve">Workers notified of air quality conditions </w:t>
      </w:r>
    </w:p>
    <w:p w14:paraId="5667A473" w14:textId="1F3A079F" w:rsidR="00186C82" w:rsidRPr="00186C82" w:rsidRDefault="00011F74" w:rsidP="00011F74">
      <w:r>
        <w:t xml:space="preserve">[  ] </w:t>
      </w:r>
      <w:r w:rsidR="00186C82" w:rsidRPr="00186C82">
        <w:t xml:space="preserve">Heavy exertion reduced </w:t>
      </w:r>
    </w:p>
    <w:p w14:paraId="611CA904" w14:textId="293BB1A7" w:rsidR="00186C82" w:rsidRPr="00186C82" w:rsidRDefault="00011F74" w:rsidP="00011F74">
      <w:r>
        <w:t xml:space="preserve">[  ] </w:t>
      </w:r>
      <w:r w:rsidR="00186C82" w:rsidRPr="00186C82">
        <w:t xml:space="preserve">Extra breaks provided </w:t>
      </w:r>
    </w:p>
    <w:p w14:paraId="238CE51B" w14:textId="5496D0D7" w:rsidR="00186C82" w:rsidRPr="00186C82" w:rsidRDefault="00011F74" w:rsidP="00011F74">
      <w:r>
        <w:t xml:space="preserve">[  ] </w:t>
      </w:r>
      <w:r w:rsidR="00186C82" w:rsidRPr="00186C82">
        <w:t xml:space="preserve">Respirators made available </w:t>
      </w:r>
      <w:r>
        <w:t xml:space="preserve">for </w:t>
      </w:r>
      <w:r w:rsidR="00186C82" w:rsidRPr="00186C82">
        <w:t xml:space="preserve">voluntary use </w:t>
      </w:r>
    </w:p>
    <w:p w14:paraId="6F3E10CD" w14:textId="78D27543" w:rsidR="00186C82" w:rsidRPr="00186C82" w:rsidRDefault="00011F74" w:rsidP="00011F74">
      <w:r>
        <w:t xml:space="preserve">[  ] </w:t>
      </w:r>
      <w:r w:rsidR="00186C82" w:rsidRPr="00186C82">
        <w:t xml:space="preserve">Workers monitored for symptoms </w:t>
      </w:r>
    </w:p>
    <w:p w14:paraId="3B177A11" w14:textId="4A305592" w:rsidR="00186C82" w:rsidRPr="00186C82" w:rsidRDefault="00186C82" w:rsidP="00186C82">
      <w:pPr>
        <w:rPr>
          <w:b/>
          <w:bCs/>
        </w:rPr>
      </w:pPr>
    </w:p>
    <w:p w14:paraId="0EB29FBE" w14:textId="77777777" w:rsidR="00186C82" w:rsidRPr="00186C82" w:rsidRDefault="00186C82" w:rsidP="00186C82">
      <w:pPr>
        <w:rPr>
          <w:b/>
          <w:bCs/>
        </w:rPr>
      </w:pPr>
      <w:r w:rsidRPr="00186C82">
        <w:rPr>
          <w:b/>
          <w:bCs/>
        </w:rPr>
        <w:t>AQHI 7–10 (High Risk)</w:t>
      </w:r>
    </w:p>
    <w:p w14:paraId="75A6ED06" w14:textId="134A96EE" w:rsidR="00186C82" w:rsidRPr="00186C82" w:rsidRDefault="00011F74" w:rsidP="00011F74">
      <w:r>
        <w:t xml:space="preserve">[  ] </w:t>
      </w:r>
      <w:r w:rsidR="00186C82" w:rsidRPr="00186C82">
        <w:t xml:space="preserve">Outdoor work minimized or modified </w:t>
      </w:r>
    </w:p>
    <w:p w14:paraId="1FDFF771" w14:textId="2B2A9D64" w:rsidR="00186C82" w:rsidRPr="00186C82" w:rsidRDefault="00011F74" w:rsidP="00011F74">
      <w:r>
        <w:t xml:space="preserve">[  ] </w:t>
      </w:r>
      <w:r w:rsidR="00186C82" w:rsidRPr="00186C82">
        <w:t xml:space="preserve">Work/rest schedules adjusted </w:t>
      </w:r>
    </w:p>
    <w:p w14:paraId="6E24720E" w14:textId="1C87BD90" w:rsidR="00186C82" w:rsidRPr="00186C82" w:rsidRDefault="00011F74" w:rsidP="00011F74">
      <w:r>
        <w:t xml:space="preserve">[  ] </w:t>
      </w:r>
      <w:r w:rsidR="00186C82" w:rsidRPr="00186C82">
        <w:t xml:space="preserve">Worker rotation implemented </w:t>
      </w:r>
    </w:p>
    <w:p w14:paraId="07387249" w14:textId="0A673A9B" w:rsidR="00186C82" w:rsidRPr="00186C82" w:rsidRDefault="00011F74" w:rsidP="00011F74">
      <w:r>
        <w:t xml:space="preserve">[  ] </w:t>
      </w:r>
      <w:r w:rsidR="00186C82" w:rsidRPr="00186C82">
        <w:t xml:space="preserve">Higher-risk workers reassigned (if possible) </w:t>
      </w:r>
    </w:p>
    <w:p w14:paraId="1B84FCEA" w14:textId="4C1B4C97" w:rsidR="00186C82" w:rsidRPr="00186C82" w:rsidRDefault="00011F74" w:rsidP="00011F74">
      <w:r>
        <w:lastRenderedPageBreak/>
        <w:t xml:space="preserve">[  ] </w:t>
      </w:r>
      <w:r w:rsidR="00186C82" w:rsidRPr="00186C82">
        <w:t xml:space="preserve">N95 (or better) respirators provided and required </w:t>
      </w:r>
    </w:p>
    <w:p w14:paraId="57E75ECB" w14:textId="1C7BB8D5" w:rsidR="00186C82" w:rsidRPr="00186C82" w:rsidRDefault="00011F74" w:rsidP="00011F74">
      <w:r>
        <w:t xml:space="preserve">[  ] </w:t>
      </w:r>
      <w:r w:rsidR="00186C82" w:rsidRPr="00186C82">
        <w:t xml:space="preserve">Access to indoor/filtered air spaces ensured </w:t>
      </w:r>
    </w:p>
    <w:p w14:paraId="622C7E04" w14:textId="132EFC72" w:rsidR="00186C82" w:rsidRPr="00186C82" w:rsidRDefault="00186C82" w:rsidP="00186C82">
      <w:pPr>
        <w:rPr>
          <w:b/>
          <w:bCs/>
        </w:rPr>
      </w:pPr>
    </w:p>
    <w:p w14:paraId="5FEB4B59" w14:textId="77777777" w:rsidR="00186C82" w:rsidRPr="00186C82" w:rsidRDefault="00186C82" w:rsidP="00186C82">
      <w:pPr>
        <w:rPr>
          <w:b/>
          <w:bCs/>
        </w:rPr>
      </w:pPr>
      <w:r w:rsidRPr="00186C82">
        <w:rPr>
          <w:b/>
          <w:bCs/>
        </w:rPr>
        <w:t>AQHI 10+ (Very High Risk)</w:t>
      </w:r>
    </w:p>
    <w:p w14:paraId="60B684C0" w14:textId="16702447" w:rsidR="00186C82" w:rsidRPr="00186C82" w:rsidRDefault="00011F74" w:rsidP="00011F74">
      <w:r>
        <w:t xml:space="preserve">[  ] </w:t>
      </w:r>
      <w:r w:rsidR="00186C82" w:rsidRPr="00186C82">
        <w:t xml:space="preserve">Non-essential outdoor work stopped </w:t>
      </w:r>
    </w:p>
    <w:p w14:paraId="550F9769" w14:textId="62FC664A" w:rsidR="00186C82" w:rsidRPr="00186C82" w:rsidRDefault="00011F74" w:rsidP="00011F74">
      <w:r>
        <w:t xml:space="preserve">[  ] </w:t>
      </w:r>
      <w:r w:rsidR="00186C82" w:rsidRPr="00186C82">
        <w:t xml:space="preserve">Essential work strictly controlled </w:t>
      </w:r>
    </w:p>
    <w:p w14:paraId="523072EE" w14:textId="2A509E43" w:rsidR="00186C82" w:rsidRPr="00186C82" w:rsidRDefault="00011F74" w:rsidP="00011F74">
      <w:r>
        <w:t xml:space="preserve">[  ] </w:t>
      </w:r>
      <w:r w:rsidR="00186C82" w:rsidRPr="00186C82">
        <w:t xml:space="preserve">Respiratory protection mandatory </w:t>
      </w:r>
    </w:p>
    <w:p w14:paraId="27B601DC" w14:textId="601804F5" w:rsidR="00186C82" w:rsidRPr="00186C82" w:rsidRDefault="00011F74" w:rsidP="00011F74">
      <w:r>
        <w:t xml:space="preserve">[  ] </w:t>
      </w:r>
      <w:r w:rsidR="00186C82" w:rsidRPr="00186C82">
        <w:t xml:space="preserve">Work relocated indoors where feasible </w:t>
      </w:r>
    </w:p>
    <w:p w14:paraId="0C720FE5" w14:textId="14C3368E" w:rsidR="00186C82" w:rsidRPr="00186C82" w:rsidRDefault="00011F74" w:rsidP="00011F74">
      <w:r>
        <w:t xml:space="preserve">[  ] </w:t>
      </w:r>
      <w:r w:rsidR="00186C82" w:rsidRPr="00186C82">
        <w:t xml:space="preserve">Site shutdown considered </w:t>
      </w:r>
    </w:p>
    <w:p w14:paraId="0ED875CC" w14:textId="49257539" w:rsidR="00186C82" w:rsidRPr="00186C82" w:rsidRDefault="00186C82" w:rsidP="00186C82">
      <w:pPr>
        <w:rPr>
          <w:b/>
          <w:bCs/>
        </w:rPr>
      </w:pPr>
    </w:p>
    <w:p w14:paraId="212BD007" w14:textId="0719DC15" w:rsidR="00186C82" w:rsidRPr="00186C82" w:rsidRDefault="00011F74" w:rsidP="00186C82">
      <w:pPr>
        <w:rPr>
          <w:b/>
          <w:bCs/>
        </w:rPr>
      </w:pPr>
      <w:r>
        <w:rPr>
          <w:b/>
          <w:bCs/>
        </w:rPr>
        <w:t>C</w:t>
      </w:r>
      <w:r w:rsidR="00186C82" w:rsidRPr="00186C82">
        <w:rPr>
          <w:b/>
          <w:bCs/>
        </w:rPr>
        <w:t>. Exposure Control Measures</w:t>
      </w:r>
    </w:p>
    <w:p w14:paraId="1B910E27" w14:textId="77777777" w:rsidR="00011F74" w:rsidRDefault="00011F74" w:rsidP="00186C82">
      <w:pPr>
        <w:rPr>
          <w:b/>
          <w:bCs/>
        </w:rPr>
      </w:pPr>
    </w:p>
    <w:p w14:paraId="28D869DF" w14:textId="061CD7D7" w:rsidR="00186C82" w:rsidRPr="00186C82" w:rsidRDefault="00186C82" w:rsidP="00186C82">
      <w:pPr>
        <w:rPr>
          <w:b/>
          <w:bCs/>
        </w:rPr>
      </w:pPr>
      <w:r w:rsidRPr="00186C82">
        <w:rPr>
          <w:b/>
          <w:bCs/>
        </w:rPr>
        <w:t>Engineering Controls</w:t>
      </w:r>
    </w:p>
    <w:p w14:paraId="116254E0" w14:textId="39CC1BA7" w:rsidR="00186C82" w:rsidRPr="00186C82" w:rsidRDefault="00011F74" w:rsidP="00011F74">
      <w:r>
        <w:t xml:space="preserve">[  ] </w:t>
      </w:r>
      <w:r w:rsidR="00186C82" w:rsidRPr="00186C82">
        <w:t xml:space="preserve">Doors/windows kept closed during smoke events </w:t>
      </w:r>
    </w:p>
    <w:p w14:paraId="045EC615" w14:textId="02B135DA" w:rsidR="00186C82" w:rsidRPr="00186C82" w:rsidRDefault="00011F74" w:rsidP="00011F74">
      <w:r>
        <w:t xml:space="preserve">[  ] </w:t>
      </w:r>
      <w:r w:rsidR="00186C82" w:rsidRPr="00186C82">
        <w:t xml:space="preserve">HVAC operating effectively with appropriate filtration </w:t>
      </w:r>
    </w:p>
    <w:p w14:paraId="42E1C9A7" w14:textId="691EC188" w:rsidR="00186C82" w:rsidRDefault="00011F74" w:rsidP="00011F74">
      <w:r>
        <w:t xml:space="preserve">[  ] </w:t>
      </w:r>
      <w:r w:rsidR="00186C82" w:rsidRPr="00186C82">
        <w:t>HEPA units use</w:t>
      </w:r>
      <w:r>
        <w:t>d</w:t>
      </w:r>
      <w:r w:rsidR="00186C82" w:rsidRPr="00186C82">
        <w:t xml:space="preserve"> where needed </w:t>
      </w:r>
    </w:p>
    <w:p w14:paraId="23A102A3" w14:textId="77777777" w:rsidR="00011F74" w:rsidRPr="00186C82" w:rsidRDefault="00011F74" w:rsidP="00011F74"/>
    <w:p w14:paraId="6B01E415" w14:textId="77777777" w:rsidR="00186C82" w:rsidRPr="00186C82" w:rsidRDefault="00186C82" w:rsidP="00186C82">
      <w:pPr>
        <w:rPr>
          <w:b/>
          <w:bCs/>
        </w:rPr>
      </w:pPr>
      <w:r w:rsidRPr="00186C82">
        <w:rPr>
          <w:b/>
          <w:bCs/>
        </w:rPr>
        <w:t>Administrative Controls</w:t>
      </w:r>
    </w:p>
    <w:p w14:paraId="4297E05B" w14:textId="06B233CA" w:rsidR="00186C82" w:rsidRPr="00186C82" w:rsidRDefault="00011F74" w:rsidP="00011F74">
      <w:r>
        <w:t xml:space="preserve">[  ] </w:t>
      </w:r>
      <w:r w:rsidR="00186C82" w:rsidRPr="00186C82">
        <w:t>Schedules adjusted (early start/reduced duration</w:t>
      </w:r>
      <w:r>
        <w:t>/rotation</w:t>
      </w:r>
      <w:r w:rsidR="00186C82" w:rsidRPr="00186C82">
        <w:t xml:space="preserve">) </w:t>
      </w:r>
    </w:p>
    <w:p w14:paraId="5786DE18" w14:textId="7AE1C5E7" w:rsidR="00186C82" w:rsidRPr="00186C82" w:rsidRDefault="00011F74" w:rsidP="00011F74">
      <w:r>
        <w:t xml:space="preserve">[  ] </w:t>
      </w:r>
      <w:r w:rsidR="00186C82" w:rsidRPr="00186C82">
        <w:t xml:space="preserve">High-exertion tasks limited </w:t>
      </w:r>
    </w:p>
    <w:p w14:paraId="6C033328" w14:textId="62C3EFA5" w:rsidR="00186C82" w:rsidRPr="00186C82" w:rsidRDefault="00011F74" w:rsidP="00011F74">
      <w:r>
        <w:t xml:space="preserve">[  ] </w:t>
      </w:r>
      <w:r w:rsidR="00186C82" w:rsidRPr="00186C82">
        <w:t xml:space="preserve">Additional rest breaks provided </w:t>
      </w:r>
    </w:p>
    <w:p w14:paraId="4A1F343F" w14:textId="77777777" w:rsidR="00011F74" w:rsidRDefault="00011F74" w:rsidP="00186C82">
      <w:pPr>
        <w:rPr>
          <w:b/>
          <w:bCs/>
        </w:rPr>
      </w:pPr>
    </w:p>
    <w:p w14:paraId="51CE69B6" w14:textId="03EA2F24" w:rsidR="00186C82" w:rsidRPr="00186C82" w:rsidRDefault="00186C82" w:rsidP="00186C82">
      <w:pPr>
        <w:rPr>
          <w:b/>
          <w:bCs/>
        </w:rPr>
      </w:pPr>
      <w:r w:rsidRPr="00186C82">
        <w:rPr>
          <w:b/>
          <w:bCs/>
        </w:rPr>
        <w:t>PPE</w:t>
      </w:r>
    </w:p>
    <w:p w14:paraId="76BA3F69" w14:textId="76E2F9FD" w:rsidR="00186C82" w:rsidRPr="00186C82" w:rsidRDefault="00011F74" w:rsidP="00011F74">
      <w:r>
        <w:t xml:space="preserve">[  ] </w:t>
      </w:r>
      <w:r w:rsidR="00186C82" w:rsidRPr="00186C82">
        <w:t xml:space="preserve">Respirators distributed as required </w:t>
      </w:r>
    </w:p>
    <w:p w14:paraId="621F863E" w14:textId="18D496A8" w:rsidR="00186C82" w:rsidRPr="00186C82" w:rsidRDefault="00011F74" w:rsidP="00011F74">
      <w:r>
        <w:t xml:space="preserve">[  ] </w:t>
      </w:r>
      <w:r w:rsidR="00186C82" w:rsidRPr="00186C82">
        <w:t xml:space="preserve">Workers trained </w:t>
      </w:r>
      <w:r>
        <w:t>i</w:t>
      </w:r>
      <w:r w:rsidR="00186C82" w:rsidRPr="00186C82">
        <w:t>n proper use</w:t>
      </w:r>
      <w:r>
        <w:t>, inspection, storage, maintenance</w:t>
      </w:r>
      <w:r w:rsidR="00186C82" w:rsidRPr="00186C82">
        <w:t xml:space="preserve"> </w:t>
      </w:r>
    </w:p>
    <w:p w14:paraId="6E6DF653" w14:textId="1A8C64D5" w:rsidR="00186C82" w:rsidRPr="00186C82" w:rsidRDefault="00011F74" w:rsidP="00011F74">
      <w:r>
        <w:t xml:space="preserve">[  ] </w:t>
      </w:r>
      <w:r w:rsidR="00186C82" w:rsidRPr="00186C82">
        <w:t xml:space="preserve">Seal checks performed </w:t>
      </w:r>
    </w:p>
    <w:p w14:paraId="0B8FCD62" w14:textId="4FB0DFB3" w:rsidR="00186C82" w:rsidRPr="00186C82" w:rsidRDefault="00186C82" w:rsidP="00186C82">
      <w:pPr>
        <w:rPr>
          <w:b/>
          <w:bCs/>
        </w:rPr>
      </w:pPr>
    </w:p>
    <w:p w14:paraId="26C6EC90" w14:textId="52012FE6" w:rsidR="00186C82" w:rsidRPr="00186C82" w:rsidRDefault="00011F74" w:rsidP="00186C82">
      <w:pPr>
        <w:rPr>
          <w:b/>
          <w:bCs/>
        </w:rPr>
      </w:pPr>
      <w:r>
        <w:rPr>
          <w:b/>
          <w:bCs/>
        </w:rPr>
        <w:t>D</w:t>
      </w:r>
      <w:r w:rsidR="00186C82" w:rsidRPr="00186C82">
        <w:rPr>
          <w:b/>
          <w:bCs/>
        </w:rPr>
        <w:t xml:space="preserve">. </w:t>
      </w:r>
      <w:r>
        <w:rPr>
          <w:b/>
          <w:bCs/>
        </w:rPr>
        <w:t>Symptoms &amp; Monitoring</w:t>
      </w:r>
    </w:p>
    <w:p w14:paraId="386E207D" w14:textId="3441DA7B" w:rsidR="00186C82" w:rsidRPr="00186C82" w:rsidRDefault="00011F74" w:rsidP="00011F74">
      <w:r>
        <w:t xml:space="preserve">[  ] </w:t>
      </w:r>
      <w:r w:rsidR="00186C82" w:rsidRPr="00186C82">
        <w:t xml:space="preserve">Workers informed of symptoms to watch for </w:t>
      </w:r>
    </w:p>
    <w:p w14:paraId="73E11C85" w14:textId="47FEEF60" w:rsidR="00186C82" w:rsidRPr="00186C82" w:rsidRDefault="00011F74" w:rsidP="00011F74">
      <w:r>
        <w:t xml:space="preserve">[  ] </w:t>
      </w:r>
      <w:r w:rsidR="00186C82" w:rsidRPr="00186C82">
        <w:t xml:space="preserve">Active monitoring for: </w:t>
      </w:r>
    </w:p>
    <w:p w14:paraId="1E10149A" w14:textId="530C33C0" w:rsidR="00186C82" w:rsidRPr="00186C82" w:rsidRDefault="00011F74" w:rsidP="00011F74">
      <w:pPr>
        <w:ind w:firstLine="720"/>
      </w:pPr>
      <w:r>
        <w:t xml:space="preserve">[  ] </w:t>
      </w:r>
      <w:r w:rsidR="00186C82" w:rsidRPr="00186C82">
        <w:t xml:space="preserve">Coughing / wheezing </w:t>
      </w:r>
    </w:p>
    <w:p w14:paraId="69F31C34" w14:textId="5FF7085E" w:rsidR="00186C82" w:rsidRPr="00186C82" w:rsidRDefault="00011F74" w:rsidP="00011F74">
      <w:pPr>
        <w:ind w:firstLine="720"/>
      </w:pPr>
      <w:r>
        <w:t xml:space="preserve">[  ] </w:t>
      </w:r>
      <w:r w:rsidR="00186C82" w:rsidRPr="00186C82">
        <w:t xml:space="preserve">Shortness of breath </w:t>
      </w:r>
    </w:p>
    <w:p w14:paraId="2E8DE2F0" w14:textId="22B4868F" w:rsidR="00186C82" w:rsidRDefault="00011F74" w:rsidP="00DC442E">
      <w:pPr>
        <w:ind w:firstLine="720"/>
      </w:pPr>
      <w:r>
        <w:t xml:space="preserve">[  ] </w:t>
      </w:r>
      <w:r w:rsidR="00186C82" w:rsidRPr="00186C82">
        <w:t xml:space="preserve">Chest tightness </w:t>
      </w:r>
    </w:p>
    <w:p w14:paraId="1447E82F" w14:textId="48105177" w:rsidR="00186C82" w:rsidRPr="00186C82" w:rsidRDefault="00DC442E" w:rsidP="00DC442E">
      <w:pPr>
        <w:ind w:firstLine="720"/>
      </w:pPr>
      <w:r>
        <w:t xml:space="preserve">[  ] </w:t>
      </w:r>
      <w:r w:rsidR="00186C82" w:rsidRPr="00186C82">
        <w:t xml:space="preserve">Dizziness </w:t>
      </w:r>
    </w:p>
    <w:p w14:paraId="25A30222" w14:textId="22A62052" w:rsidR="00186C82" w:rsidRPr="00186C82" w:rsidRDefault="00186C82" w:rsidP="00186C82">
      <w:pPr>
        <w:rPr>
          <w:b/>
          <w:bCs/>
        </w:rPr>
      </w:pPr>
      <w:r w:rsidRPr="00186C82">
        <w:rPr>
          <w:b/>
          <w:bCs/>
        </w:rPr>
        <w:t xml:space="preserve">If symptoms </w:t>
      </w:r>
      <w:r w:rsidR="00DC442E" w:rsidRPr="00DC442E">
        <w:rPr>
          <w:b/>
          <w:bCs/>
        </w:rPr>
        <w:t xml:space="preserve">are </w:t>
      </w:r>
      <w:r w:rsidRPr="00186C82">
        <w:rPr>
          <w:b/>
          <w:bCs/>
        </w:rPr>
        <w:t>reported:</w:t>
      </w:r>
    </w:p>
    <w:p w14:paraId="79958886" w14:textId="5A32B22B" w:rsidR="00186C82" w:rsidRPr="00186C82" w:rsidRDefault="00DC442E" w:rsidP="00DC442E">
      <w:r>
        <w:t xml:space="preserve">[  ] </w:t>
      </w:r>
      <w:r w:rsidR="00186C82" w:rsidRPr="00186C82">
        <w:t xml:space="preserve">Worker removed from exposure </w:t>
      </w:r>
    </w:p>
    <w:p w14:paraId="78A36307" w14:textId="3F706D1C" w:rsidR="00186C82" w:rsidRPr="00186C82" w:rsidRDefault="00DC442E" w:rsidP="00DC442E">
      <w:r>
        <w:t>[  ] Worker m</w:t>
      </w:r>
      <w:r w:rsidR="00186C82" w:rsidRPr="00186C82">
        <w:t xml:space="preserve">oved to clean air environment </w:t>
      </w:r>
    </w:p>
    <w:p w14:paraId="2F1B088B" w14:textId="218E54BA" w:rsidR="00186C82" w:rsidRPr="00186C82" w:rsidRDefault="00DC442E" w:rsidP="00DC442E">
      <w:r>
        <w:t xml:space="preserve">[  ] </w:t>
      </w:r>
      <w:r w:rsidR="00186C82" w:rsidRPr="00186C82">
        <w:t xml:space="preserve">First aid/medical attention provided (if needed) </w:t>
      </w:r>
    </w:p>
    <w:p w14:paraId="3B237FDB" w14:textId="6C552F65" w:rsidR="00186C82" w:rsidRPr="00186C82" w:rsidRDefault="00DC442E" w:rsidP="00DC442E">
      <w:pPr>
        <w:rPr>
          <w:b/>
          <w:bCs/>
        </w:rPr>
      </w:pPr>
      <w:r>
        <w:t xml:space="preserve">[  ] </w:t>
      </w:r>
      <w:r w:rsidR="00186C82" w:rsidRPr="00186C82">
        <w:t>Incident documented</w:t>
      </w:r>
      <w:r w:rsidR="00186C82" w:rsidRPr="00186C82">
        <w:rPr>
          <w:b/>
          <w:bCs/>
        </w:rPr>
        <w:t xml:space="preserve"> </w:t>
      </w:r>
    </w:p>
    <w:p w14:paraId="5BECD9B6" w14:textId="34F8271E" w:rsidR="00186C82" w:rsidRPr="00186C82" w:rsidRDefault="00186C82" w:rsidP="00186C82">
      <w:pPr>
        <w:rPr>
          <w:b/>
          <w:bCs/>
        </w:rPr>
      </w:pPr>
    </w:p>
    <w:p w14:paraId="2868FD33" w14:textId="662DD217" w:rsidR="00186C82" w:rsidRPr="00186C82" w:rsidRDefault="00DC442E" w:rsidP="00186C82">
      <w:pPr>
        <w:rPr>
          <w:b/>
          <w:bCs/>
        </w:rPr>
      </w:pPr>
      <w:r>
        <w:rPr>
          <w:b/>
          <w:bCs/>
        </w:rPr>
        <w:t>E</w:t>
      </w:r>
      <w:r w:rsidR="00186C82" w:rsidRPr="00186C82">
        <w:rPr>
          <w:b/>
          <w:bCs/>
        </w:rPr>
        <w:t>. Protection of Vulnerable Workers</w:t>
      </w:r>
    </w:p>
    <w:p w14:paraId="5EC65E73" w14:textId="4DDD202F" w:rsidR="00186C82" w:rsidRDefault="00DC442E" w:rsidP="00DC442E">
      <w:r>
        <w:t xml:space="preserve">[  ] </w:t>
      </w:r>
      <w:r w:rsidR="00186C82" w:rsidRPr="00186C82">
        <w:t xml:space="preserve">Process in place to identify higher-risk workers </w:t>
      </w:r>
    </w:p>
    <w:p w14:paraId="0329BDE6" w14:textId="77777777" w:rsidR="00DC442E" w:rsidRDefault="00DC442E" w:rsidP="00DC442E">
      <w:r>
        <w:lastRenderedPageBreak/>
        <w:t xml:space="preserve">[  ] </w:t>
      </w:r>
      <w:r w:rsidR="00186C82" w:rsidRPr="00186C82">
        <w:t>Modified duties or reassignment available</w:t>
      </w:r>
    </w:p>
    <w:p w14:paraId="6C52E2B0" w14:textId="1E51AD5B" w:rsidR="00186C82" w:rsidRDefault="00DC442E" w:rsidP="00DC442E">
      <w:r>
        <w:t xml:space="preserve">[  ] </w:t>
      </w:r>
      <w:r w:rsidR="00186C82" w:rsidRPr="00186C82">
        <w:t>Additional protections implemented</w:t>
      </w:r>
      <w:r>
        <w:t>, if needed</w:t>
      </w:r>
    </w:p>
    <w:p w14:paraId="0A8FA99A" w14:textId="2123C03B" w:rsidR="00DC442E" w:rsidRPr="00186C82" w:rsidRDefault="00DC442E" w:rsidP="00DC442E">
      <w:r>
        <w:t>[  ] Worker health and medical information kept confidential</w:t>
      </w:r>
    </w:p>
    <w:p w14:paraId="42CF6875" w14:textId="73925792" w:rsidR="00186C82" w:rsidRPr="00186C82" w:rsidRDefault="00186C82" w:rsidP="00186C82">
      <w:pPr>
        <w:rPr>
          <w:b/>
          <w:bCs/>
        </w:rPr>
      </w:pPr>
    </w:p>
    <w:p w14:paraId="29E72759" w14:textId="52524A69" w:rsidR="00186C82" w:rsidRPr="00186C82" w:rsidRDefault="00DC442E" w:rsidP="00186C82">
      <w:pPr>
        <w:rPr>
          <w:b/>
          <w:bCs/>
        </w:rPr>
      </w:pPr>
      <w:r>
        <w:rPr>
          <w:b/>
          <w:bCs/>
        </w:rPr>
        <w:t>F</w:t>
      </w:r>
      <w:r w:rsidR="00186C82" w:rsidRPr="00186C82">
        <w:rPr>
          <w:b/>
          <w:bCs/>
        </w:rPr>
        <w:t>. Communication</w:t>
      </w:r>
    </w:p>
    <w:p w14:paraId="23DD48D1" w14:textId="1A4E543F" w:rsidR="00186C82" w:rsidRPr="00186C82" w:rsidRDefault="00DC442E" w:rsidP="00DC442E">
      <w:r>
        <w:t xml:space="preserve">[  ] </w:t>
      </w:r>
      <w:r w:rsidR="00186C82" w:rsidRPr="00186C82">
        <w:t xml:space="preserve">Daily briefing or tailgate talk conducted (as needed) </w:t>
      </w:r>
    </w:p>
    <w:p w14:paraId="7B3F3856" w14:textId="652B5824" w:rsidR="00186C82" w:rsidRPr="00186C82" w:rsidRDefault="00DC442E" w:rsidP="00DC442E">
      <w:r>
        <w:t xml:space="preserve">[  ] </w:t>
      </w:r>
      <w:r w:rsidR="00186C82" w:rsidRPr="00186C82">
        <w:t xml:space="preserve">AQHI level and controls clearly communicated </w:t>
      </w:r>
    </w:p>
    <w:p w14:paraId="43614735" w14:textId="704673C5" w:rsidR="00186C82" w:rsidRDefault="00DC442E" w:rsidP="00DC442E">
      <w:r>
        <w:t xml:space="preserve">[  ] </w:t>
      </w:r>
      <w:r w:rsidR="00186C82" w:rsidRPr="00186C82">
        <w:t>Workers reminded of</w:t>
      </w:r>
      <w:r>
        <w:t xml:space="preserve"> work refusal</w:t>
      </w:r>
      <w:r w:rsidR="00186C82" w:rsidRPr="00186C82">
        <w:t xml:space="preserve"> rights </w:t>
      </w:r>
    </w:p>
    <w:p w14:paraId="3E0290CD" w14:textId="3F87B356" w:rsidR="00DC442E" w:rsidRPr="00186C82" w:rsidRDefault="00DC442E" w:rsidP="00DC442E">
      <w:r>
        <w:t>[  ] Workers reminded of stop-work rights, if applicable</w:t>
      </w:r>
    </w:p>
    <w:p w14:paraId="05F5A1C9" w14:textId="39FD8C4A" w:rsidR="00186C82" w:rsidRPr="00186C82" w:rsidRDefault="00186C82" w:rsidP="00186C82">
      <w:pPr>
        <w:rPr>
          <w:b/>
          <w:bCs/>
        </w:rPr>
      </w:pPr>
    </w:p>
    <w:p w14:paraId="3B4C5437" w14:textId="657A50A8" w:rsidR="00186C82" w:rsidRPr="00186C82" w:rsidRDefault="00DC442E" w:rsidP="00186C82">
      <w:pPr>
        <w:rPr>
          <w:b/>
          <w:bCs/>
        </w:rPr>
      </w:pPr>
      <w:r>
        <w:rPr>
          <w:b/>
          <w:bCs/>
        </w:rPr>
        <w:t>G</w:t>
      </w:r>
      <w:r w:rsidR="00186C82" w:rsidRPr="00186C82">
        <w:rPr>
          <w:b/>
          <w:bCs/>
        </w:rPr>
        <w:t>. Documentation &amp; Due Diligence</w:t>
      </w:r>
    </w:p>
    <w:p w14:paraId="7A47A4A8" w14:textId="5B894476" w:rsidR="00186C82" w:rsidRPr="00186C82" w:rsidRDefault="00DC442E" w:rsidP="00DC442E">
      <w:r>
        <w:t xml:space="preserve">[  ] </w:t>
      </w:r>
      <w:r w:rsidR="00186C82" w:rsidRPr="00186C82">
        <w:t xml:space="preserve">AQHI readings logged (start and mid-shift) </w:t>
      </w:r>
    </w:p>
    <w:p w14:paraId="2984C9B4" w14:textId="7AEA48C2" w:rsidR="00186C82" w:rsidRPr="00186C82" w:rsidRDefault="00DC442E" w:rsidP="00DC442E">
      <w:r>
        <w:t xml:space="preserve">[  ] </w:t>
      </w:r>
      <w:r w:rsidR="00186C82" w:rsidRPr="00186C82">
        <w:t xml:space="preserve">Control measures recorded </w:t>
      </w:r>
    </w:p>
    <w:p w14:paraId="663ABDDA" w14:textId="2F5AE5EE" w:rsidR="00186C82" w:rsidRPr="00186C82" w:rsidRDefault="00DC442E" w:rsidP="00DC442E">
      <w:r>
        <w:t xml:space="preserve">[  ] </w:t>
      </w:r>
      <w:r w:rsidR="00186C82" w:rsidRPr="00186C82">
        <w:t xml:space="preserve">Respirator use tracked (where </w:t>
      </w:r>
      <w:r>
        <w:t xml:space="preserve">such use is </w:t>
      </w:r>
      <w:r w:rsidR="00186C82" w:rsidRPr="00186C82">
        <w:t xml:space="preserve">required) </w:t>
      </w:r>
    </w:p>
    <w:p w14:paraId="76924EA0" w14:textId="719EC7E3" w:rsidR="00186C82" w:rsidRPr="00186C82" w:rsidRDefault="00DC442E" w:rsidP="00DC442E">
      <w:r>
        <w:t xml:space="preserve">[  ] </w:t>
      </w:r>
      <w:r w:rsidR="00186C82" w:rsidRPr="00186C82">
        <w:t>Training records</w:t>
      </w:r>
      <w:r>
        <w:t xml:space="preserve"> kept</w:t>
      </w:r>
      <w:r w:rsidR="00186C82" w:rsidRPr="00186C82">
        <w:t xml:space="preserve"> up to date </w:t>
      </w:r>
    </w:p>
    <w:p w14:paraId="65DF48AF" w14:textId="7367506A" w:rsidR="00186C82" w:rsidRPr="00186C82" w:rsidRDefault="00DC442E" w:rsidP="00DC442E">
      <w:r>
        <w:t xml:space="preserve">[  ] </w:t>
      </w:r>
      <w:r w:rsidR="00186C82" w:rsidRPr="00186C82">
        <w:t xml:space="preserve">Incidents and complaints documented </w:t>
      </w:r>
    </w:p>
    <w:p w14:paraId="41F44574" w14:textId="498E9F32" w:rsidR="00186C82" w:rsidRPr="00186C82" w:rsidRDefault="00186C82" w:rsidP="00186C82">
      <w:pPr>
        <w:rPr>
          <w:b/>
          <w:bCs/>
        </w:rPr>
      </w:pPr>
    </w:p>
    <w:p w14:paraId="531951D9" w14:textId="6F3762F5" w:rsidR="00186C82" w:rsidRPr="00186C82" w:rsidRDefault="00DC442E" w:rsidP="00186C82">
      <w:pPr>
        <w:rPr>
          <w:b/>
          <w:bCs/>
        </w:rPr>
      </w:pPr>
      <w:r>
        <w:rPr>
          <w:b/>
          <w:bCs/>
        </w:rPr>
        <w:t>H</w:t>
      </w:r>
      <w:r w:rsidR="00186C82" w:rsidRPr="00186C82">
        <w:rPr>
          <w:b/>
          <w:bCs/>
        </w:rPr>
        <w:t xml:space="preserve">. </w:t>
      </w:r>
      <w:r>
        <w:rPr>
          <w:b/>
          <w:bCs/>
        </w:rPr>
        <w:t xml:space="preserve">Work Refusal </w:t>
      </w:r>
      <w:r w:rsidR="00186C82" w:rsidRPr="00186C82">
        <w:rPr>
          <w:b/>
          <w:bCs/>
        </w:rPr>
        <w:t xml:space="preserve">&amp; </w:t>
      </w:r>
      <w:r>
        <w:rPr>
          <w:b/>
          <w:bCs/>
        </w:rPr>
        <w:t>Stop-Work</w:t>
      </w:r>
    </w:p>
    <w:p w14:paraId="29149442" w14:textId="28506883" w:rsidR="00DC442E" w:rsidRDefault="00DC442E" w:rsidP="00DC442E">
      <w:r>
        <w:t>[  ] Site-specific work refusal procedures in place</w:t>
      </w:r>
    </w:p>
    <w:p w14:paraId="2A06D91A" w14:textId="36CB29D4" w:rsidR="00DC442E" w:rsidRDefault="00DC442E" w:rsidP="00DC442E">
      <w:r>
        <w:t xml:space="preserve">[  ] Workers trained in OHS work refusal rights and procedures </w:t>
      </w:r>
    </w:p>
    <w:p w14:paraId="3B692208" w14:textId="5C7080F0" w:rsidR="00DC442E" w:rsidRDefault="00DC442E" w:rsidP="00DC442E">
      <w:r>
        <w:t>[  ] Work-stop procedures in place</w:t>
      </w:r>
    </w:p>
    <w:p w14:paraId="0D65E274" w14:textId="5BFF0801" w:rsidR="00186C82" w:rsidRPr="00186C82" w:rsidRDefault="00DC442E" w:rsidP="00DC442E">
      <w:r>
        <w:lastRenderedPageBreak/>
        <w:t xml:space="preserve">[  ] </w:t>
      </w:r>
      <w:r w:rsidR="00186C82" w:rsidRPr="00186C82">
        <w:t xml:space="preserve">Supervisor </w:t>
      </w:r>
      <w:r>
        <w:t xml:space="preserve">trained in their </w:t>
      </w:r>
      <w:r w:rsidR="00186C82" w:rsidRPr="00186C82">
        <w:t>stop-work authority</w:t>
      </w:r>
      <w:r>
        <w:t xml:space="preserve"> and site-specific procedures</w:t>
      </w:r>
      <w:r w:rsidR="00186C82" w:rsidRPr="00186C82">
        <w:t xml:space="preserve"> </w:t>
      </w:r>
    </w:p>
    <w:p w14:paraId="18AD2FD8" w14:textId="61E2F17E" w:rsidR="00186C82" w:rsidRPr="00186C82" w:rsidRDefault="00DC442E" w:rsidP="00DC442E">
      <w:r>
        <w:t xml:space="preserve">[  ] </w:t>
      </w:r>
      <w:r w:rsidR="00186C82" w:rsidRPr="00186C82">
        <w:t xml:space="preserve">Work stopped where: </w:t>
      </w:r>
    </w:p>
    <w:p w14:paraId="471131AF" w14:textId="5A575486" w:rsidR="00186C82" w:rsidRPr="00186C82" w:rsidRDefault="00DC442E" w:rsidP="00DC442E">
      <w:pPr>
        <w:ind w:firstLine="720"/>
      </w:pPr>
      <w:r>
        <w:t xml:space="preserve">[  ] </w:t>
      </w:r>
      <w:r w:rsidR="00186C82" w:rsidRPr="00186C82">
        <w:t xml:space="preserve">Air quality poses immediate danger </w:t>
      </w:r>
    </w:p>
    <w:p w14:paraId="79ABD399" w14:textId="411B97AC" w:rsidR="00186C82" w:rsidRPr="00186C82" w:rsidRDefault="00DC442E" w:rsidP="00DC442E">
      <w:pPr>
        <w:ind w:firstLine="720"/>
      </w:pPr>
      <w:r>
        <w:t xml:space="preserve">[  ] </w:t>
      </w:r>
      <w:r w:rsidR="00186C82" w:rsidRPr="00186C82">
        <w:t xml:space="preserve">Controls are not available or effective </w:t>
      </w:r>
    </w:p>
    <w:p w14:paraId="4FE18A4B" w14:textId="650B2597" w:rsidR="00186C82" w:rsidRPr="00186C82" w:rsidRDefault="00DC442E" w:rsidP="00DC442E">
      <w:r>
        <w:t xml:space="preserve">[  ] </w:t>
      </w:r>
      <w:r w:rsidR="00186C82" w:rsidRPr="00186C82">
        <w:t xml:space="preserve">Escalation to management completed </w:t>
      </w:r>
    </w:p>
    <w:p w14:paraId="1A8346E0" w14:textId="77ADFDAD" w:rsidR="00186C82" w:rsidRPr="00186C82" w:rsidRDefault="00186C82" w:rsidP="00186C82">
      <w:pPr>
        <w:rPr>
          <w:b/>
          <w:bCs/>
        </w:rPr>
      </w:pPr>
    </w:p>
    <w:p w14:paraId="3942BADE" w14:textId="6A364B8A" w:rsidR="00186C82" w:rsidRPr="00186C82" w:rsidRDefault="00DC442E" w:rsidP="00186C82">
      <w:pPr>
        <w:rPr>
          <w:b/>
          <w:bCs/>
        </w:rPr>
      </w:pPr>
      <w:r>
        <w:rPr>
          <w:b/>
          <w:bCs/>
        </w:rPr>
        <w:t>I</w:t>
      </w:r>
      <w:r w:rsidR="00186C82" w:rsidRPr="00186C82">
        <w:rPr>
          <w:b/>
          <w:bCs/>
        </w:rPr>
        <w:t>. Post-Event Review</w:t>
      </w:r>
    </w:p>
    <w:p w14:paraId="5007B907" w14:textId="0FAE3CE0" w:rsidR="00186C82" w:rsidRPr="00186C82" w:rsidRDefault="00DC442E" w:rsidP="00DC442E">
      <w:r>
        <w:t xml:space="preserve">[  ] </w:t>
      </w:r>
      <w:r w:rsidR="00186C82" w:rsidRPr="00186C82">
        <w:t xml:space="preserve">Response effectiveness reviewed </w:t>
      </w:r>
    </w:p>
    <w:p w14:paraId="53522E57" w14:textId="2A620E01" w:rsidR="00186C82" w:rsidRPr="00186C82" w:rsidRDefault="00DC442E" w:rsidP="00DC442E">
      <w:r>
        <w:t xml:space="preserve">[  ] </w:t>
      </w:r>
      <w:r w:rsidR="00186C82" w:rsidRPr="00186C82">
        <w:t xml:space="preserve">Worker feedback collected </w:t>
      </w:r>
    </w:p>
    <w:p w14:paraId="12C88F8F" w14:textId="0EC011C9" w:rsidR="00186C82" w:rsidRPr="00186C82" w:rsidRDefault="00DC442E" w:rsidP="00DC442E">
      <w:r>
        <w:t xml:space="preserve">[  ] </w:t>
      </w:r>
      <w:r w:rsidR="00186C82" w:rsidRPr="00186C82">
        <w:t xml:space="preserve">Gaps identified and corrected </w:t>
      </w:r>
    </w:p>
    <w:p w14:paraId="33380D28" w14:textId="6886A701" w:rsidR="00186C82" w:rsidRPr="00186C82" w:rsidRDefault="00DC442E" w:rsidP="00DC442E">
      <w:r>
        <w:t xml:space="preserve">[  ] </w:t>
      </w:r>
      <w:r w:rsidR="00186C82" w:rsidRPr="00186C82">
        <w:t>S</w:t>
      </w:r>
      <w:r>
        <w:t>tandard operating procedure</w:t>
      </w:r>
      <w:r w:rsidR="00186C82" w:rsidRPr="00186C82">
        <w:t xml:space="preserve"> and checklist updated </w:t>
      </w:r>
      <w:r>
        <w:t>as</w:t>
      </w:r>
      <w:r w:rsidR="00186C82" w:rsidRPr="00186C82">
        <w:t xml:space="preserve"> needed </w:t>
      </w:r>
    </w:p>
    <w:p w14:paraId="085D97D1" w14:textId="77777777" w:rsidR="00186C82" w:rsidRPr="00186C82" w:rsidRDefault="00000000" w:rsidP="00186C82">
      <w:pPr>
        <w:rPr>
          <w:b/>
          <w:bCs/>
        </w:rPr>
      </w:pPr>
      <w:r>
        <w:rPr>
          <w:b/>
          <w:bCs/>
        </w:rPr>
        <w:pict w14:anchorId="592EB053">
          <v:rect id="_x0000_i1025" style="width:0;height:1.5pt" o:hralign="center" o:hrstd="t" o:hr="t" fillcolor="#a0a0a0" stroked="f"/>
        </w:pict>
      </w:r>
    </w:p>
    <w:p w14:paraId="0995F011" w14:textId="77777777" w:rsidR="00186C82" w:rsidRPr="00186C82" w:rsidRDefault="00186C82" w:rsidP="00D90517">
      <w:pPr>
        <w:jc w:val="center"/>
        <w:rPr>
          <w:b/>
          <w:bCs/>
        </w:rPr>
      </w:pPr>
      <w:r w:rsidRPr="00186C82">
        <w:rPr>
          <w:b/>
          <w:bCs/>
        </w:rPr>
        <w:t>Quick Field Use (Supervisor Snapshot)</w:t>
      </w:r>
    </w:p>
    <w:p w14:paraId="5827660F" w14:textId="5AA023A7" w:rsidR="00186C82" w:rsidRPr="00186C82" w:rsidRDefault="00DC442E" w:rsidP="00DC442E">
      <w:r>
        <w:t xml:space="preserve">[  ] </w:t>
      </w:r>
      <w:r w:rsidR="00186C82" w:rsidRPr="00186C82">
        <w:t xml:space="preserve">Check AQHI </w:t>
      </w:r>
    </w:p>
    <w:p w14:paraId="7A833BE4" w14:textId="4C8499A4" w:rsidR="00186C82" w:rsidRPr="00186C82" w:rsidRDefault="00DC442E" w:rsidP="00DC442E">
      <w:r>
        <w:t xml:space="preserve">[  ] </w:t>
      </w:r>
      <w:r w:rsidR="00186C82" w:rsidRPr="00186C82">
        <w:t xml:space="preserve">Communicate conditions </w:t>
      </w:r>
    </w:p>
    <w:p w14:paraId="179D8FFE" w14:textId="3E05B6E4" w:rsidR="00186C82" w:rsidRPr="00186C82" w:rsidRDefault="00DC442E" w:rsidP="00DC442E">
      <w:r>
        <w:t xml:space="preserve">[  ] </w:t>
      </w:r>
      <w:r w:rsidR="00186C82" w:rsidRPr="00186C82">
        <w:t xml:space="preserve">Apply controls based on </w:t>
      </w:r>
      <w:r>
        <w:t xml:space="preserve">AQHI </w:t>
      </w:r>
      <w:r w:rsidR="00186C82" w:rsidRPr="00186C82">
        <w:t xml:space="preserve">level </w:t>
      </w:r>
    </w:p>
    <w:p w14:paraId="12A9C7FC" w14:textId="7C46194C" w:rsidR="00186C82" w:rsidRPr="00186C82" w:rsidRDefault="00DC442E" w:rsidP="00DC442E">
      <w:r>
        <w:t xml:space="preserve">[  ] </w:t>
      </w:r>
      <w:r w:rsidR="00186C82" w:rsidRPr="00186C82">
        <w:t xml:space="preserve">Issue respirators (if required) </w:t>
      </w:r>
    </w:p>
    <w:p w14:paraId="1669D7AE" w14:textId="63E38E1D" w:rsidR="00186C82" w:rsidRPr="00186C82" w:rsidRDefault="00DC442E" w:rsidP="00DC442E">
      <w:r>
        <w:t xml:space="preserve">[  ] </w:t>
      </w:r>
      <w:r w:rsidR="00186C82" w:rsidRPr="00186C82">
        <w:t xml:space="preserve">Monitor workers </w:t>
      </w:r>
    </w:p>
    <w:p w14:paraId="7583EC79" w14:textId="27863D0D" w:rsidR="00186C82" w:rsidRPr="00186C82" w:rsidRDefault="00D90517" w:rsidP="00D90517">
      <w:r>
        <w:t>[  ] Document</w:t>
      </w:r>
      <w:r w:rsidR="00186C82" w:rsidRPr="00186C82">
        <w:t xml:space="preserve"> everything</w:t>
      </w:r>
    </w:p>
    <w:p w14:paraId="4166E982" w14:textId="0F84342B" w:rsidR="00CB125D" w:rsidRPr="00A667FB" w:rsidRDefault="00CB125D" w:rsidP="00186C82"/>
    <w:sectPr w:rsidR="00CB125D" w:rsidRPr="00A667FB" w:rsidSect="00780738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1080" w:bottom="720" w:left="1080" w:header="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E223" w14:textId="77777777" w:rsidR="003B5BD1" w:rsidRDefault="003B5BD1" w:rsidP="005A20E2">
      <w:pPr>
        <w:spacing w:after="0"/>
      </w:pPr>
      <w:r>
        <w:separator/>
      </w:r>
    </w:p>
    <w:p w14:paraId="5C333613" w14:textId="77777777" w:rsidR="003B5BD1" w:rsidRDefault="003B5BD1"/>
    <w:p w14:paraId="33AE5D2E" w14:textId="77777777" w:rsidR="003B5BD1" w:rsidRDefault="003B5BD1" w:rsidP="009B4773"/>
    <w:p w14:paraId="4339853A" w14:textId="77777777" w:rsidR="003B5BD1" w:rsidRDefault="003B5BD1" w:rsidP="00513832"/>
  </w:endnote>
  <w:endnote w:type="continuationSeparator" w:id="0">
    <w:p w14:paraId="1FBF40F9" w14:textId="77777777" w:rsidR="003B5BD1" w:rsidRDefault="003B5BD1" w:rsidP="005A20E2">
      <w:pPr>
        <w:spacing w:after="0"/>
      </w:pPr>
      <w:r>
        <w:continuationSeparator/>
      </w:r>
    </w:p>
    <w:p w14:paraId="072C5312" w14:textId="77777777" w:rsidR="003B5BD1" w:rsidRDefault="003B5BD1"/>
    <w:p w14:paraId="4A7B9F5F" w14:textId="77777777" w:rsidR="003B5BD1" w:rsidRDefault="003B5BD1" w:rsidP="009B4773"/>
    <w:p w14:paraId="039DE472" w14:textId="77777777" w:rsidR="003B5BD1" w:rsidRDefault="003B5BD1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Knockout HTF48-Featherwe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4A6E" w14:textId="56C445D0" w:rsidR="00B57756" w:rsidRPr="003639D2" w:rsidRDefault="00A43380" w:rsidP="003639D2">
    <w:pPr>
      <w:pStyle w:val="Footer"/>
    </w:pPr>
    <w:r>
      <w:t xml:space="preserve">                                                                                 </w:t>
    </w:r>
    <w:r>
      <w:rPr>
        <w:noProof/>
      </w:rPr>
      <w:drawing>
        <wp:inline distT="0" distB="0" distL="0" distR="0" wp14:anchorId="3498C485" wp14:editId="63B7EF31">
          <wp:extent cx="1419225" cy="886375"/>
          <wp:effectExtent l="0" t="0" r="0" b="952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92" t="19270" r="4713" b="43273"/>
                  <a:stretch/>
                </pic:blipFill>
                <pic:spPr bwMode="auto">
                  <a:xfrm>
                    <a:off x="0" y="0"/>
                    <a:ext cx="1427319" cy="891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57756" w:rsidRPr="003639D2">
      <w:tab/>
    </w:r>
    <w:r w:rsidR="00B57756" w:rsidRPr="003639D2">
      <w:fldChar w:fldCharType="begin"/>
    </w:r>
    <w:r w:rsidR="00B57756" w:rsidRPr="003639D2">
      <w:instrText xml:space="preserve"> PAGE   \* MERGEFORMAT </w:instrText>
    </w:r>
    <w:r w:rsidR="00B57756" w:rsidRPr="003639D2">
      <w:fldChar w:fldCharType="separate"/>
    </w:r>
    <w:r w:rsidR="00B57756" w:rsidRPr="003639D2">
      <w:t>1</w:t>
    </w:r>
    <w:r w:rsidR="00B57756" w:rsidRPr="003639D2">
      <w:fldChar w:fldCharType="end"/>
    </w:r>
  </w:p>
  <w:p w14:paraId="39E266AC" w14:textId="77777777" w:rsidR="004E58B4" w:rsidRDefault="004E58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4D1D" w14:textId="4E7996ED" w:rsidR="005854DB" w:rsidRPr="00F8411A" w:rsidRDefault="005854DB" w:rsidP="005854DB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>
      <w:t>2</w:t>
    </w:r>
    <w:r w:rsidRPr="00F8411A">
      <w:fldChar w:fldCharType="end"/>
    </w:r>
  </w:p>
  <w:p w14:paraId="795D206C" w14:textId="77777777" w:rsidR="004E58B4" w:rsidRDefault="004E58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B4BA3" w14:textId="77777777" w:rsidR="003B5BD1" w:rsidRDefault="003B5BD1" w:rsidP="005A20E2">
      <w:pPr>
        <w:spacing w:after="0"/>
      </w:pPr>
      <w:r>
        <w:separator/>
      </w:r>
    </w:p>
    <w:p w14:paraId="55A16742" w14:textId="77777777" w:rsidR="003B5BD1" w:rsidRDefault="003B5BD1"/>
    <w:p w14:paraId="2C032DEA" w14:textId="77777777" w:rsidR="003B5BD1" w:rsidRDefault="003B5BD1" w:rsidP="009B4773"/>
    <w:p w14:paraId="110522CF" w14:textId="77777777" w:rsidR="003B5BD1" w:rsidRDefault="003B5BD1" w:rsidP="00513832"/>
  </w:footnote>
  <w:footnote w:type="continuationSeparator" w:id="0">
    <w:p w14:paraId="7AA89D78" w14:textId="77777777" w:rsidR="003B5BD1" w:rsidRDefault="003B5BD1" w:rsidP="005A20E2">
      <w:pPr>
        <w:spacing w:after="0"/>
      </w:pPr>
      <w:r>
        <w:continuationSeparator/>
      </w:r>
    </w:p>
    <w:p w14:paraId="31ADED6B" w14:textId="77777777" w:rsidR="003B5BD1" w:rsidRDefault="003B5BD1"/>
    <w:p w14:paraId="787A0034" w14:textId="77777777" w:rsidR="003B5BD1" w:rsidRDefault="003B5BD1" w:rsidP="009B4773"/>
    <w:p w14:paraId="7B66BF07" w14:textId="77777777" w:rsidR="003B5BD1" w:rsidRDefault="003B5BD1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56D3" w14:textId="3196446A" w:rsidR="003639D2" w:rsidRPr="00B3570B" w:rsidRDefault="00F14024" w:rsidP="00663F38">
    <w:pPr>
      <w:jc w:val="center"/>
      <w:rPr>
        <w:rStyle w:val="subheadingChar"/>
        <w:rFonts w:ascii="Montserrat" w:hAnsi="Montserrat"/>
        <w:color w:val="252729" w:themeColor="background2"/>
        <w:sz w:val="96"/>
        <w:szCs w:val="96"/>
      </w:rPr>
    </w:pPr>
    <w:r w:rsidRPr="00B3570B">
      <w:rPr>
        <w:rFonts w:ascii="Montserrat" w:hAnsi="Montserrat"/>
        <w:noProof/>
      </w:rPr>
      <mc:AlternateContent>
        <mc:Choice Requires="wps">
          <w:drawing>
            <wp:anchor distT="45720" distB="45720" distL="114300" distR="114300" simplePos="0" relativeHeight="251696128" behindDoc="1" locked="0" layoutInCell="1" allowOverlap="1" wp14:anchorId="60CC76AC" wp14:editId="1EF192C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228725"/>
              <wp:effectExtent l="0" t="0" r="0" b="9525"/>
              <wp:wrapNone/>
              <wp:docPr id="1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228725"/>
                      </a:xfrm>
                      <a:prstGeom prst="rect">
                        <a:avLst/>
                      </a:prstGeom>
                      <a:solidFill>
                        <a:schemeClr val="accent2">
                          <a:alpha val="14902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2A354F" w14:textId="77777777" w:rsidR="005854DB" w:rsidRPr="004B3581" w:rsidRDefault="005854DB" w:rsidP="0003123C">
                          <w:pPr>
                            <w:rPr>
                              <w:color w:val="03568F"/>
                            </w:rPr>
                          </w:pPr>
                        </w:p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C76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left:0;text-align:left;margin-left:0;margin-top:0;width:11in;height:96.75pt;z-index:-2516203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" fillcolor="#d6270a [3205]" stroked="f">
              <v:fill opacity="9766f"/>
              <v:textbox inset="20mm,8mm">
                <w:txbxContent>
                  <w:p w14:paraId="002A354F" w14:textId="77777777" w:rsidR="005854DB" w:rsidRPr="004B3581" w:rsidRDefault="005854DB" w:rsidP="0003123C">
                    <w:pPr>
                      <w:rPr>
                        <w:color w:val="03568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B0AA3">
      <w:rPr>
        <w:rStyle w:val="subheadingChar"/>
        <w:rFonts w:ascii="Montserrat" w:hAnsi="Montserrat"/>
        <w:color w:val="252729" w:themeColor="background2"/>
        <w:sz w:val="56"/>
      </w:rPr>
      <w:t xml:space="preserve"> </w:t>
    </w:r>
    <w:r w:rsidR="0070459F">
      <w:rPr>
        <w:rStyle w:val="subheadingChar"/>
        <w:rFonts w:ascii="Montserrat" w:hAnsi="Montserrat"/>
        <w:color w:val="252729" w:themeColor="background2"/>
        <w:sz w:val="56"/>
      </w:rPr>
      <w:t>Downstream Site wildfire smoke exposure</w:t>
    </w:r>
    <w:r w:rsidR="00B87CE6">
      <w:rPr>
        <w:rStyle w:val="subheadingChar"/>
        <w:rFonts w:ascii="Montserrat" w:hAnsi="Montserrat"/>
        <w:color w:val="252729" w:themeColor="background2"/>
        <w:sz w:val="56"/>
      </w:rPr>
      <w:t xml:space="preserve"> checklist</w:t>
    </w:r>
    <w:r w:rsidR="007B0AA3">
      <w:rPr>
        <w:rStyle w:val="subheadingChar"/>
        <w:rFonts w:ascii="Montserrat" w:hAnsi="Montserrat"/>
        <w:color w:val="252729" w:themeColor="background2"/>
        <w:sz w:val="56"/>
      </w:rPr>
      <w:t xml:space="preserve"> </w:t>
    </w:r>
  </w:p>
  <w:p w14:paraId="34569D64" w14:textId="77777777" w:rsidR="005854DB" w:rsidRPr="005854DB" w:rsidRDefault="00000000" w:rsidP="00663F38">
    <w:pPr>
      <w:pStyle w:val="Header"/>
      <w:jc w:val="center"/>
    </w:pPr>
    <w:sdt>
      <w:sdtPr>
        <w:rPr>
          <w:i/>
          <w:iCs/>
        </w:rPr>
        <w:alias w:val="Subtitle"/>
        <w:tag w:val=""/>
        <w:id w:val="-2023313307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Content>
        <w:r w:rsidR="00E06745">
          <w:rPr>
            <w:iCs/>
          </w:rPr>
          <w:t>All Rights Reserved | OHS Insider | www.ohsinsider.com</w:t>
        </w:r>
      </w:sdtContent>
    </w:sdt>
  </w:p>
  <w:p w14:paraId="30B64436" w14:textId="77777777" w:rsidR="004E58B4" w:rsidRDefault="004E58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E8B1" w14:textId="5D96AC99" w:rsidR="005854DB" w:rsidRDefault="00D056DA" w:rsidP="00663F38">
    <w:pPr>
      <w:pStyle w:val="BODYohsi"/>
      <w:jc w:val="center"/>
    </w:pPr>
    <w:r>
      <w:rPr>
        <w:noProof/>
      </w:rPr>
      <w:drawing>
        <wp:anchor distT="0" distB="0" distL="114300" distR="114300" simplePos="0" relativeHeight="251697152" behindDoc="0" locked="0" layoutInCell="1" allowOverlap="1" wp14:anchorId="22601294" wp14:editId="5AB58132">
          <wp:simplePos x="0" y="0"/>
          <wp:positionH relativeFrom="column">
            <wp:posOffset>1470025</wp:posOffset>
          </wp:positionH>
          <wp:positionV relativeFrom="paragraph">
            <wp:posOffset>300251</wp:posOffset>
          </wp:positionV>
          <wp:extent cx="3615690" cy="1005840"/>
          <wp:effectExtent l="0" t="0" r="3810" b="3810"/>
          <wp:wrapTopAndBottom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5690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6B5C7" w14:textId="77777777" w:rsidR="00663F38" w:rsidRDefault="00663F38" w:rsidP="00663F38">
    <w:pPr>
      <w:pStyle w:val="BODYohsi"/>
      <w:jc w:val="center"/>
    </w:pPr>
    <w:r w:rsidRPr="00663F38">
      <w:t>All Rights Reserved | OHS Insider | www.ohsinsider.com</w:t>
    </w:r>
  </w:p>
  <w:p w14:paraId="57B8703E" w14:textId="77777777" w:rsidR="004E58B4" w:rsidRDefault="004E58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D6270A" w:themeColor="accent2"/>
      </w:rPr>
    </w:lvl>
  </w:abstractNum>
  <w:abstractNum w:abstractNumId="1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D6270A" w:themeColor="accent2"/>
        <w:u w:color="D6270A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DCDDDE" w:themeColor="accent6"/>
        <w:u w:color="D6270A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27566"/>
    <w:multiLevelType w:val="multilevel"/>
    <w:tmpl w:val="55B6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908C7"/>
    <w:multiLevelType w:val="multilevel"/>
    <w:tmpl w:val="CAA0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D6270A" w:themeColor="accent2"/>
        <w:u w:color="D6270A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57DE3"/>
    <w:multiLevelType w:val="multilevel"/>
    <w:tmpl w:val="6836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E61ED"/>
    <w:multiLevelType w:val="multilevel"/>
    <w:tmpl w:val="06E2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22560"/>
    <w:multiLevelType w:val="multilevel"/>
    <w:tmpl w:val="3FE4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252CE6"/>
    <w:multiLevelType w:val="multilevel"/>
    <w:tmpl w:val="7FB2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FFFFFF" w:themeColor="accent3"/>
        <w:u w:color="D6270A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B02DD"/>
    <w:multiLevelType w:val="multilevel"/>
    <w:tmpl w:val="0D6A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939598" w:themeColor="accent5"/>
        <w:u w:color="D6270A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30592"/>
    <w:multiLevelType w:val="multilevel"/>
    <w:tmpl w:val="A0B0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1620A0"/>
    <w:multiLevelType w:val="multilevel"/>
    <w:tmpl w:val="B60A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2836"/>
    <w:multiLevelType w:val="multilevel"/>
    <w:tmpl w:val="D5A2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F85FEB"/>
    <w:multiLevelType w:val="multilevel"/>
    <w:tmpl w:val="E54E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A12342"/>
    <w:multiLevelType w:val="multilevel"/>
    <w:tmpl w:val="B1C0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6A163E"/>
    <w:multiLevelType w:val="multilevel"/>
    <w:tmpl w:val="0CC0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E17971"/>
    <w:multiLevelType w:val="multilevel"/>
    <w:tmpl w:val="6408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A364B1"/>
    <w:multiLevelType w:val="multilevel"/>
    <w:tmpl w:val="32E6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6C3722"/>
    <w:multiLevelType w:val="multilevel"/>
    <w:tmpl w:val="B5C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974247"/>
    <w:multiLevelType w:val="multilevel"/>
    <w:tmpl w:val="C38A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C73710"/>
    <w:multiLevelType w:val="multilevel"/>
    <w:tmpl w:val="1DD2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DB0DFC"/>
    <w:multiLevelType w:val="multilevel"/>
    <w:tmpl w:val="51F8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558A2"/>
    <w:multiLevelType w:val="multilevel"/>
    <w:tmpl w:val="2736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290041"/>
    <w:multiLevelType w:val="multilevel"/>
    <w:tmpl w:val="F24C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F92D69"/>
    <w:multiLevelType w:val="multilevel"/>
    <w:tmpl w:val="8A18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D77569"/>
    <w:multiLevelType w:val="multilevel"/>
    <w:tmpl w:val="2028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color w:val="D6270A" w:themeColor="accent2"/>
        <w:u w:color="D6270A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D6270A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E00E1"/>
    <w:multiLevelType w:val="multilevel"/>
    <w:tmpl w:val="AA3E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A05874"/>
    <w:multiLevelType w:val="multilevel"/>
    <w:tmpl w:val="367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ED2336"/>
    <w:multiLevelType w:val="multilevel"/>
    <w:tmpl w:val="0646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234053"/>
    <w:multiLevelType w:val="multilevel"/>
    <w:tmpl w:val="E826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3463BF"/>
    <w:multiLevelType w:val="multilevel"/>
    <w:tmpl w:val="268E74BA"/>
    <w:lvl w:ilvl="0">
      <w:start w:val="1"/>
      <w:numFmt w:val="decimal"/>
      <w:pStyle w:val="FSSLLevel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FSSL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pStyle w:val="FSSLLevel3"/>
      <w:lvlText w:val="%1.%2.%3"/>
      <w:lvlJc w:val="left"/>
      <w:pPr>
        <w:tabs>
          <w:tab w:val="num" w:pos="1008"/>
        </w:tabs>
        <w:ind w:left="1008" w:hanging="1008"/>
      </w:pPr>
      <w:rPr>
        <w:rFonts w:ascii="Arial" w:hAnsi="Arial" w:cs="Arial" w:hint="default"/>
      </w:rPr>
    </w:lvl>
    <w:lvl w:ilvl="3">
      <w:start w:val="1"/>
      <w:numFmt w:val="decimal"/>
      <w:pStyle w:val="FSSLLevel4Heading"/>
      <w:lvlText w:val="%1.%2.%3.%4"/>
      <w:lvlJc w:val="left"/>
      <w:pPr>
        <w:tabs>
          <w:tab w:val="num" w:pos="1296"/>
        </w:tabs>
        <w:ind w:left="1296" w:hanging="1296"/>
      </w:pPr>
    </w:lvl>
    <w:lvl w:ilvl="4">
      <w:start w:val="1"/>
      <w:numFmt w:val="decimal"/>
      <w:pStyle w:val="FSSLLevel5Heading"/>
      <w:lvlText w:val="%1.%2.%3.%4.%5"/>
      <w:lvlJc w:val="left"/>
      <w:pPr>
        <w:tabs>
          <w:tab w:val="num" w:pos="1584"/>
        </w:tabs>
        <w:ind w:left="1584" w:hanging="1584"/>
      </w:pPr>
    </w:lvl>
    <w:lvl w:ilvl="5">
      <w:start w:val="1"/>
      <w:numFmt w:val="decimal"/>
      <w:pStyle w:val="FSSLLevel6Heading"/>
      <w:lvlText w:val="%1.%2.%3.%4.%5.%6"/>
      <w:lvlJc w:val="left"/>
      <w:pPr>
        <w:tabs>
          <w:tab w:val="num" w:pos="1872"/>
        </w:tabs>
        <w:ind w:left="1872" w:hanging="1872"/>
      </w:pPr>
    </w:lvl>
    <w:lvl w:ilvl="6">
      <w:start w:val="1"/>
      <w:numFmt w:val="decimal"/>
      <w:pStyle w:val="FSSLLevel7Heading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pStyle w:val="FSSLLevel8Heading"/>
      <w:lvlText w:val="%1.%2.%3.%4.%5.%6.%7.%8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pStyle w:val="FSSLLevel9Heading"/>
      <w:lvlText w:val="%1.%2.%3.%4.%5.%6.%7.%8.%9"/>
      <w:lvlJc w:val="left"/>
      <w:pPr>
        <w:tabs>
          <w:tab w:val="num" w:pos="2736"/>
        </w:tabs>
        <w:ind w:left="2736" w:hanging="2736"/>
      </w:pPr>
    </w:lvl>
  </w:abstractNum>
  <w:abstractNum w:abstractNumId="35" w15:restartNumberingAfterBreak="0">
    <w:nsid w:val="6ABD105C"/>
    <w:multiLevelType w:val="multilevel"/>
    <w:tmpl w:val="AC26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D6270A" w:themeColor="accent2"/>
      </w:rPr>
    </w:lvl>
    <w:lvl w:ilvl="1" w:tplc="04090019">
      <w:start w:val="1"/>
      <w:numFmt w:val="lowerLetter"/>
      <w:pStyle w:val="FSSLLevel2Heading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F76BD"/>
    <w:multiLevelType w:val="multilevel"/>
    <w:tmpl w:val="E8F8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8B5EB7"/>
    <w:multiLevelType w:val="multilevel"/>
    <w:tmpl w:val="BD38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094507"/>
    <w:multiLevelType w:val="multilevel"/>
    <w:tmpl w:val="D96A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4E572C"/>
    <w:multiLevelType w:val="multilevel"/>
    <w:tmpl w:val="0016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BB753E"/>
    <w:multiLevelType w:val="multilevel"/>
    <w:tmpl w:val="2530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852992">
    <w:abstractNumId w:val="36"/>
  </w:num>
  <w:num w:numId="2" w16cid:durableId="1570919260">
    <w:abstractNumId w:val="5"/>
  </w:num>
  <w:num w:numId="3" w16cid:durableId="2022661300">
    <w:abstractNumId w:val="10"/>
  </w:num>
  <w:num w:numId="4" w16cid:durableId="769662192">
    <w:abstractNumId w:val="2"/>
  </w:num>
  <w:num w:numId="5" w16cid:durableId="591354547">
    <w:abstractNumId w:val="12"/>
  </w:num>
  <w:num w:numId="6" w16cid:durableId="427432861">
    <w:abstractNumId w:val="1"/>
  </w:num>
  <w:num w:numId="7" w16cid:durableId="1831678478">
    <w:abstractNumId w:val="29"/>
  </w:num>
  <w:num w:numId="8" w16cid:durableId="640573827">
    <w:abstractNumId w:val="0"/>
  </w:num>
  <w:num w:numId="9" w16cid:durableId="1551456168">
    <w:abstractNumId w:val="34"/>
  </w:num>
  <w:num w:numId="10" w16cid:durableId="1569462596">
    <w:abstractNumId w:val="17"/>
  </w:num>
  <w:num w:numId="11" w16cid:durableId="2062289589">
    <w:abstractNumId w:val="7"/>
  </w:num>
  <w:num w:numId="12" w16cid:durableId="1746342042">
    <w:abstractNumId w:val="20"/>
  </w:num>
  <w:num w:numId="13" w16cid:durableId="658272681">
    <w:abstractNumId w:val="27"/>
  </w:num>
  <w:num w:numId="14" w16cid:durableId="775560736">
    <w:abstractNumId w:val="40"/>
  </w:num>
  <w:num w:numId="15" w16cid:durableId="1552879949">
    <w:abstractNumId w:val="23"/>
  </w:num>
  <w:num w:numId="16" w16cid:durableId="1741363704">
    <w:abstractNumId w:val="6"/>
  </w:num>
  <w:num w:numId="17" w16cid:durableId="1968313844">
    <w:abstractNumId w:val="41"/>
  </w:num>
  <w:num w:numId="18" w16cid:durableId="1495023064">
    <w:abstractNumId w:val="39"/>
  </w:num>
  <w:num w:numId="19" w16cid:durableId="1017387342">
    <w:abstractNumId w:val="8"/>
  </w:num>
  <w:num w:numId="20" w16cid:durableId="1940136188">
    <w:abstractNumId w:val="28"/>
  </w:num>
  <w:num w:numId="21" w16cid:durableId="608003411">
    <w:abstractNumId w:val="21"/>
  </w:num>
  <w:num w:numId="22" w16cid:durableId="2044134049">
    <w:abstractNumId w:val="32"/>
  </w:num>
  <w:num w:numId="23" w16cid:durableId="857889140">
    <w:abstractNumId w:val="25"/>
  </w:num>
  <w:num w:numId="24" w16cid:durableId="170681122">
    <w:abstractNumId w:val="3"/>
  </w:num>
  <w:num w:numId="25" w16cid:durableId="1077359071">
    <w:abstractNumId w:val="35"/>
  </w:num>
  <w:num w:numId="26" w16cid:durableId="1008676048">
    <w:abstractNumId w:val="38"/>
  </w:num>
  <w:num w:numId="27" w16cid:durableId="2056467674">
    <w:abstractNumId w:val="33"/>
  </w:num>
  <w:num w:numId="28" w16cid:durableId="1954357006">
    <w:abstractNumId w:val="26"/>
  </w:num>
  <w:num w:numId="29" w16cid:durableId="365445999">
    <w:abstractNumId w:val="9"/>
  </w:num>
  <w:num w:numId="30" w16cid:durableId="1005592085">
    <w:abstractNumId w:val="19"/>
  </w:num>
  <w:num w:numId="31" w16cid:durableId="362174761">
    <w:abstractNumId w:val="16"/>
  </w:num>
  <w:num w:numId="32" w16cid:durableId="166989264">
    <w:abstractNumId w:val="14"/>
  </w:num>
  <w:num w:numId="33" w16cid:durableId="1373729827">
    <w:abstractNumId w:val="11"/>
  </w:num>
  <w:num w:numId="34" w16cid:durableId="750006673">
    <w:abstractNumId w:val="24"/>
  </w:num>
  <w:num w:numId="35" w16cid:durableId="478502242">
    <w:abstractNumId w:val="15"/>
  </w:num>
  <w:num w:numId="36" w16cid:durableId="2139830927">
    <w:abstractNumId w:val="22"/>
  </w:num>
  <w:num w:numId="37" w16cid:durableId="2057579910">
    <w:abstractNumId w:val="13"/>
  </w:num>
  <w:num w:numId="38" w16cid:durableId="529270606">
    <w:abstractNumId w:val="18"/>
  </w:num>
  <w:num w:numId="39" w16cid:durableId="674500615">
    <w:abstractNumId w:val="31"/>
  </w:num>
  <w:num w:numId="40" w16cid:durableId="1237549010">
    <w:abstractNumId w:val="4"/>
  </w:num>
  <w:num w:numId="41" w16cid:durableId="1232082370">
    <w:abstractNumId w:val="37"/>
  </w:num>
  <w:num w:numId="42" w16cid:durableId="120810724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6F"/>
    <w:rsid w:val="0000092E"/>
    <w:rsid w:val="000041FA"/>
    <w:rsid w:val="00006067"/>
    <w:rsid w:val="00007330"/>
    <w:rsid w:val="0001147B"/>
    <w:rsid w:val="00011F74"/>
    <w:rsid w:val="00012A83"/>
    <w:rsid w:val="000138B2"/>
    <w:rsid w:val="0001598D"/>
    <w:rsid w:val="00017C3C"/>
    <w:rsid w:val="00021F2E"/>
    <w:rsid w:val="00023710"/>
    <w:rsid w:val="00024E41"/>
    <w:rsid w:val="00026EAE"/>
    <w:rsid w:val="0003123C"/>
    <w:rsid w:val="00032A10"/>
    <w:rsid w:val="00032C59"/>
    <w:rsid w:val="000347DD"/>
    <w:rsid w:val="00035B65"/>
    <w:rsid w:val="00040642"/>
    <w:rsid w:val="00043FFE"/>
    <w:rsid w:val="00044074"/>
    <w:rsid w:val="0004430C"/>
    <w:rsid w:val="0004438C"/>
    <w:rsid w:val="000449E2"/>
    <w:rsid w:val="000454FB"/>
    <w:rsid w:val="00046F77"/>
    <w:rsid w:val="00051515"/>
    <w:rsid w:val="00055834"/>
    <w:rsid w:val="00057211"/>
    <w:rsid w:val="000619B9"/>
    <w:rsid w:val="00062552"/>
    <w:rsid w:val="00064045"/>
    <w:rsid w:val="000646C3"/>
    <w:rsid w:val="00065082"/>
    <w:rsid w:val="00066DE2"/>
    <w:rsid w:val="00067B74"/>
    <w:rsid w:val="00070902"/>
    <w:rsid w:val="00070CCB"/>
    <w:rsid w:val="00072EAB"/>
    <w:rsid w:val="0007347D"/>
    <w:rsid w:val="00077931"/>
    <w:rsid w:val="0008294D"/>
    <w:rsid w:val="0008431A"/>
    <w:rsid w:val="00084ACE"/>
    <w:rsid w:val="00084E91"/>
    <w:rsid w:val="00085E5E"/>
    <w:rsid w:val="00086676"/>
    <w:rsid w:val="000900B6"/>
    <w:rsid w:val="000952B4"/>
    <w:rsid w:val="000954B5"/>
    <w:rsid w:val="00096F5C"/>
    <w:rsid w:val="000A0A74"/>
    <w:rsid w:val="000A2C88"/>
    <w:rsid w:val="000A2F91"/>
    <w:rsid w:val="000A2FCB"/>
    <w:rsid w:val="000A5F57"/>
    <w:rsid w:val="000A649E"/>
    <w:rsid w:val="000A6A35"/>
    <w:rsid w:val="000A7626"/>
    <w:rsid w:val="000A7FBA"/>
    <w:rsid w:val="000B0208"/>
    <w:rsid w:val="000B2CD3"/>
    <w:rsid w:val="000B2D28"/>
    <w:rsid w:val="000B5DA2"/>
    <w:rsid w:val="000B7CC2"/>
    <w:rsid w:val="000C1C28"/>
    <w:rsid w:val="000C2CBD"/>
    <w:rsid w:val="000C5872"/>
    <w:rsid w:val="000C719A"/>
    <w:rsid w:val="000D04AF"/>
    <w:rsid w:val="000D0A4D"/>
    <w:rsid w:val="000D7B60"/>
    <w:rsid w:val="000E0979"/>
    <w:rsid w:val="000E1544"/>
    <w:rsid w:val="000E43E2"/>
    <w:rsid w:val="000E78B1"/>
    <w:rsid w:val="000F47C0"/>
    <w:rsid w:val="000F71C2"/>
    <w:rsid w:val="000F7C2C"/>
    <w:rsid w:val="001023F0"/>
    <w:rsid w:val="001032A5"/>
    <w:rsid w:val="00111E94"/>
    <w:rsid w:val="00112BAE"/>
    <w:rsid w:val="001155CE"/>
    <w:rsid w:val="001158E0"/>
    <w:rsid w:val="001160C6"/>
    <w:rsid w:val="00121DBB"/>
    <w:rsid w:val="001225D9"/>
    <w:rsid w:val="0012325C"/>
    <w:rsid w:val="0012403E"/>
    <w:rsid w:val="00124370"/>
    <w:rsid w:val="001248FF"/>
    <w:rsid w:val="00125831"/>
    <w:rsid w:val="001301A1"/>
    <w:rsid w:val="0013095B"/>
    <w:rsid w:val="00145708"/>
    <w:rsid w:val="00152FF1"/>
    <w:rsid w:val="00154FD5"/>
    <w:rsid w:val="00155203"/>
    <w:rsid w:val="00160392"/>
    <w:rsid w:val="00164319"/>
    <w:rsid w:val="001702A4"/>
    <w:rsid w:val="001718FA"/>
    <w:rsid w:val="00176A11"/>
    <w:rsid w:val="00177DF4"/>
    <w:rsid w:val="001807EA"/>
    <w:rsid w:val="00180D10"/>
    <w:rsid w:val="00185E7A"/>
    <w:rsid w:val="00186C82"/>
    <w:rsid w:val="00196E8A"/>
    <w:rsid w:val="001A0FEB"/>
    <w:rsid w:val="001A4D76"/>
    <w:rsid w:val="001A5429"/>
    <w:rsid w:val="001A746C"/>
    <w:rsid w:val="001B0A1A"/>
    <w:rsid w:val="001B7D65"/>
    <w:rsid w:val="001C21A0"/>
    <w:rsid w:val="001C2997"/>
    <w:rsid w:val="001C7D79"/>
    <w:rsid w:val="001D1C22"/>
    <w:rsid w:val="001D4B16"/>
    <w:rsid w:val="001E11F1"/>
    <w:rsid w:val="001E1E58"/>
    <w:rsid w:val="001F5BDF"/>
    <w:rsid w:val="001F62A2"/>
    <w:rsid w:val="001F6900"/>
    <w:rsid w:val="001F6BDC"/>
    <w:rsid w:val="00206719"/>
    <w:rsid w:val="00207A17"/>
    <w:rsid w:val="0021006F"/>
    <w:rsid w:val="00217D27"/>
    <w:rsid w:val="002207C3"/>
    <w:rsid w:val="002214C7"/>
    <w:rsid w:val="002229E0"/>
    <w:rsid w:val="002266EA"/>
    <w:rsid w:val="00233452"/>
    <w:rsid w:val="00237D82"/>
    <w:rsid w:val="00240312"/>
    <w:rsid w:val="00240FB0"/>
    <w:rsid w:val="002434A9"/>
    <w:rsid w:val="002434E9"/>
    <w:rsid w:val="00244C92"/>
    <w:rsid w:val="00247B17"/>
    <w:rsid w:val="00250A8F"/>
    <w:rsid w:val="00252737"/>
    <w:rsid w:val="00252E4A"/>
    <w:rsid w:val="002543EA"/>
    <w:rsid w:val="00255BA3"/>
    <w:rsid w:val="002612B3"/>
    <w:rsid w:val="002621C8"/>
    <w:rsid w:val="0026243B"/>
    <w:rsid w:val="002642A8"/>
    <w:rsid w:val="002646EA"/>
    <w:rsid w:val="002665C1"/>
    <w:rsid w:val="00275F5F"/>
    <w:rsid w:val="0028222F"/>
    <w:rsid w:val="002823FF"/>
    <w:rsid w:val="002835F0"/>
    <w:rsid w:val="0029054A"/>
    <w:rsid w:val="002911D3"/>
    <w:rsid w:val="00292E9A"/>
    <w:rsid w:val="0029447D"/>
    <w:rsid w:val="002955AB"/>
    <w:rsid w:val="00296059"/>
    <w:rsid w:val="002A137B"/>
    <w:rsid w:val="002A3C0F"/>
    <w:rsid w:val="002A694A"/>
    <w:rsid w:val="002B0215"/>
    <w:rsid w:val="002B3329"/>
    <w:rsid w:val="002C08E7"/>
    <w:rsid w:val="002C3AB8"/>
    <w:rsid w:val="002C4C72"/>
    <w:rsid w:val="002C5F84"/>
    <w:rsid w:val="002D008E"/>
    <w:rsid w:val="002D1C08"/>
    <w:rsid w:val="002D3BA4"/>
    <w:rsid w:val="002D454A"/>
    <w:rsid w:val="002D503C"/>
    <w:rsid w:val="002D6448"/>
    <w:rsid w:val="002D6CD3"/>
    <w:rsid w:val="002D7C8E"/>
    <w:rsid w:val="002E2F31"/>
    <w:rsid w:val="002E647D"/>
    <w:rsid w:val="002E74FD"/>
    <w:rsid w:val="002F03B3"/>
    <w:rsid w:val="002F4405"/>
    <w:rsid w:val="002F4D98"/>
    <w:rsid w:val="002F526C"/>
    <w:rsid w:val="00300FF3"/>
    <w:rsid w:val="00301104"/>
    <w:rsid w:val="00301CC3"/>
    <w:rsid w:val="0030578E"/>
    <w:rsid w:val="003077AB"/>
    <w:rsid w:val="0031130D"/>
    <w:rsid w:val="00312451"/>
    <w:rsid w:val="00314A6F"/>
    <w:rsid w:val="0031691E"/>
    <w:rsid w:val="0032558F"/>
    <w:rsid w:val="00326B01"/>
    <w:rsid w:val="003271C4"/>
    <w:rsid w:val="00327B32"/>
    <w:rsid w:val="0033316F"/>
    <w:rsid w:val="00333EE6"/>
    <w:rsid w:val="00334394"/>
    <w:rsid w:val="00336835"/>
    <w:rsid w:val="00337F86"/>
    <w:rsid w:val="00342062"/>
    <w:rsid w:val="003461EB"/>
    <w:rsid w:val="00347AF5"/>
    <w:rsid w:val="0035240D"/>
    <w:rsid w:val="003539E5"/>
    <w:rsid w:val="00356EE5"/>
    <w:rsid w:val="00357912"/>
    <w:rsid w:val="00357B95"/>
    <w:rsid w:val="00360A52"/>
    <w:rsid w:val="00360F98"/>
    <w:rsid w:val="00362217"/>
    <w:rsid w:val="00362478"/>
    <w:rsid w:val="003630E0"/>
    <w:rsid w:val="003639D2"/>
    <w:rsid w:val="00364442"/>
    <w:rsid w:val="0036456B"/>
    <w:rsid w:val="0036615D"/>
    <w:rsid w:val="0036659C"/>
    <w:rsid w:val="00371BBF"/>
    <w:rsid w:val="00374421"/>
    <w:rsid w:val="00374DE5"/>
    <w:rsid w:val="003807E9"/>
    <w:rsid w:val="00381FAF"/>
    <w:rsid w:val="00387225"/>
    <w:rsid w:val="00387240"/>
    <w:rsid w:val="003875C3"/>
    <w:rsid w:val="00390BC2"/>
    <w:rsid w:val="00396BA9"/>
    <w:rsid w:val="003A1203"/>
    <w:rsid w:val="003A410A"/>
    <w:rsid w:val="003A4A52"/>
    <w:rsid w:val="003A64C4"/>
    <w:rsid w:val="003A7E93"/>
    <w:rsid w:val="003B0D7A"/>
    <w:rsid w:val="003B5758"/>
    <w:rsid w:val="003B5BD1"/>
    <w:rsid w:val="003B7372"/>
    <w:rsid w:val="003C01B2"/>
    <w:rsid w:val="003C4302"/>
    <w:rsid w:val="003D4416"/>
    <w:rsid w:val="003D59A7"/>
    <w:rsid w:val="003D5C67"/>
    <w:rsid w:val="003D6AFD"/>
    <w:rsid w:val="003D78AD"/>
    <w:rsid w:val="003E070C"/>
    <w:rsid w:val="003E2843"/>
    <w:rsid w:val="003E671B"/>
    <w:rsid w:val="003E78A7"/>
    <w:rsid w:val="003F0714"/>
    <w:rsid w:val="003F13B0"/>
    <w:rsid w:val="003F1BCB"/>
    <w:rsid w:val="003F3301"/>
    <w:rsid w:val="003F5F4A"/>
    <w:rsid w:val="003F680D"/>
    <w:rsid w:val="003F7363"/>
    <w:rsid w:val="003F75B1"/>
    <w:rsid w:val="003F78AA"/>
    <w:rsid w:val="00402786"/>
    <w:rsid w:val="00403423"/>
    <w:rsid w:val="00403BF7"/>
    <w:rsid w:val="00403D35"/>
    <w:rsid w:val="004121E6"/>
    <w:rsid w:val="00422D03"/>
    <w:rsid w:val="0042375E"/>
    <w:rsid w:val="004262DD"/>
    <w:rsid w:val="0042646F"/>
    <w:rsid w:val="00427C6B"/>
    <w:rsid w:val="00431923"/>
    <w:rsid w:val="00435096"/>
    <w:rsid w:val="004353D9"/>
    <w:rsid w:val="00437C4C"/>
    <w:rsid w:val="00440189"/>
    <w:rsid w:val="004411FB"/>
    <w:rsid w:val="00441680"/>
    <w:rsid w:val="004424F0"/>
    <w:rsid w:val="004426CB"/>
    <w:rsid w:val="00443212"/>
    <w:rsid w:val="004454CD"/>
    <w:rsid w:val="00446510"/>
    <w:rsid w:val="00447042"/>
    <w:rsid w:val="00452852"/>
    <w:rsid w:val="00454579"/>
    <w:rsid w:val="00455769"/>
    <w:rsid w:val="00457EBC"/>
    <w:rsid w:val="00462020"/>
    <w:rsid w:val="0046346F"/>
    <w:rsid w:val="0047514E"/>
    <w:rsid w:val="00475307"/>
    <w:rsid w:val="00475706"/>
    <w:rsid w:val="00477C0C"/>
    <w:rsid w:val="004803A6"/>
    <w:rsid w:val="00480648"/>
    <w:rsid w:val="00482B78"/>
    <w:rsid w:val="00483704"/>
    <w:rsid w:val="00483AB4"/>
    <w:rsid w:val="004849C5"/>
    <w:rsid w:val="00484A3B"/>
    <w:rsid w:val="004908FE"/>
    <w:rsid w:val="00493E3A"/>
    <w:rsid w:val="00493EC0"/>
    <w:rsid w:val="00495909"/>
    <w:rsid w:val="004A2F80"/>
    <w:rsid w:val="004A41F6"/>
    <w:rsid w:val="004A7F6B"/>
    <w:rsid w:val="004B3581"/>
    <w:rsid w:val="004B3EA8"/>
    <w:rsid w:val="004B4A61"/>
    <w:rsid w:val="004B4B8A"/>
    <w:rsid w:val="004B5251"/>
    <w:rsid w:val="004C0453"/>
    <w:rsid w:val="004C190F"/>
    <w:rsid w:val="004C432D"/>
    <w:rsid w:val="004C4D48"/>
    <w:rsid w:val="004C5053"/>
    <w:rsid w:val="004C7B3E"/>
    <w:rsid w:val="004D2577"/>
    <w:rsid w:val="004D2816"/>
    <w:rsid w:val="004D4EE0"/>
    <w:rsid w:val="004D5643"/>
    <w:rsid w:val="004E0102"/>
    <w:rsid w:val="004E0EEE"/>
    <w:rsid w:val="004E58B4"/>
    <w:rsid w:val="004F11A9"/>
    <w:rsid w:val="004F2BED"/>
    <w:rsid w:val="0050054D"/>
    <w:rsid w:val="00500834"/>
    <w:rsid w:val="0050166D"/>
    <w:rsid w:val="00504B0C"/>
    <w:rsid w:val="00506447"/>
    <w:rsid w:val="00506A81"/>
    <w:rsid w:val="00507297"/>
    <w:rsid w:val="00513832"/>
    <w:rsid w:val="00514E20"/>
    <w:rsid w:val="00516C25"/>
    <w:rsid w:val="005174C2"/>
    <w:rsid w:val="00521151"/>
    <w:rsid w:val="00521CC1"/>
    <w:rsid w:val="00523635"/>
    <w:rsid w:val="00526C37"/>
    <w:rsid w:val="0053096F"/>
    <w:rsid w:val="00530C5D"/>
    <w:rsid w:val="00533047"/>
    <w:rsid w:val="00537D0A"/>
    <w:rsid w:val="0054094F"/>
    <w:rsid w:val="00540F76"/>
    <w:rsid w:val="0054293B"/>
    <w:rsid w:val="005443AE"/>
    <w:rsid w:val="00545B73"/>
    <w:rsid w:val="00560F43"/>
    <w:rsid w:val="00567626"/>
    <w:rsid w:val="005704CE"/>
    <w:rsid w:val="00573018"/>
    <w:rsid w:val="0057308D"/>
    <w:rsid w:val="00577B45"/>
    <w:rsid w:val="005854DB"/>
    <w:rsid w:val="00586CD4"/>
    <w:rsid w:val="00591414"/>
    <w:rsid w:val="005915E3"/>
    <w:rsid w:val="005919AF"/>
    <w:rsid w:val="00592EFF"/>
    <w:rsid w:val="005963D0"/>
    <w:rsid w:val="00596B16"/>
    <w:rsid w:val="00596F53"/>
    <w:rsid w:val="00597E60"/>
    <w:rsid w:val="005A192B"/>
    <w:rsid w:val="005A20E2"/>
    <w:rsid w:val="005A4636"/>
    <w:rsid w:val="005A685C"/>
    <w:rsid w:val="005B184D"/>
    <w:rsid w:val="005B5D02"/>
    <w:rsid w:val="005B6A1A"/>
    <w:rsid w:val="005B707F"/>
    <w:rsid w:val="005C7E0C"/>
    <w:rsid w:val="005D2146"/>
    <w:rsid w:val="005D7E10"/>
    <w:rsid w:val="005E60BB"/>
    <w:rsid w:val="005F0459"/>
    <w:rsid w:val="005F4125"/>
    <w:rsid w:val="005F5C13"/>
    <w:rsid w:val="005F6388"/>
    <w:rsid w:val="005F70D1"/>
    <w:rsid w:val="00601DA3"/>
    <w:rsid w:val="0060783E"/>
    <w:rsid w:val="00613DFE"/>
    <w:rsid w:val="006170EE"/>
    <w:rsid w:val="006200C1"/>
    <w:rsid w:val="006226B6"/>
    <w:rsid w:val="006235DF"/>
    <w:rsid w:val="0062542B"/>
    <w:rsid w:val="00627FCE"/>
    <w:rsid w:val="00630CAC"/>
    <w:rsid w:val="006313BF"/>
    <w:rsid w:val="006329E1"/>
    <w:rsid w:val="00633E73"/>
    <w:rsid w:val="00637E48"/>
    <w:rsid w:val="0064271C"/>
    <w:rsid w:val="00642CC6"/>
    <w:rsid w:val="0064616A"/>
    <w:rsid w:val="00651437"/>
    <w:rsid w:val="006516AF"/>
    <w:rsid w:val="00652B53"/>
    <w:rsid w:val="006535DE"/>
    <w:rsid w:val="00653DA9"/>
    <w:rsid w:val="00655308"/>
    <w:rsid w:val="00655A16"/>
    <w:rsid w:val="00657CED"/>
    <w:rsid w:val="00661CFE"/>
    <w:rsid w:val="006631DC"/>
    <w:rsid w:val="00663F38"/>
    <w:rsid w:val="00664450"/>
    <w:rsid w:val="006667A6"/>
    <w:rsid w:val="00672DE5"/>
    <w:rsid w:val="00674273"/>
    <w:rsid w:val="0067492C"/>
    <w:rsid w:val="00680403"/>
    <w:rsid w:val="00685B4E"/>
    <w:rsid w:val="00690925"/>
    <w:rsid w:val="0069179C"/>
    <w:rsid w:val="006936EB"/>
    <w:rsid w:val="00694A2D"/>
    <w:rsid w:val="006967CD"/>
    <w:rsid w:val="006976E4"/>
    <w:rsid w:val="006B048A"/>
    <w:rsid w:val="006B2383"/>
    <w:rsid w:val="006B742D"/>
    <w:rsid w:val="006C19D4"/>
    <w:rsid w:val="006C230F"/>
    <w:rsid w:val="006C4D5C"/>
    <w:rsid w:val="006D0144"/>
    <w:rsid w:val="006D20A6"/>
    <w:rsid w:val="006D2328"/>
    <w:rsid w:val="006D253B"/>
    <w:rsid w:val="006D2F8A"/>
    <w:rsid w:val="006D5CE3"/>
    <w:rsid w:val="006E2F98"/>
    <w:rsid w:val="006E3FC8"/>
    <w:rsid w:val="006E5456"/>
    <w:rsid w:val="006F38DB"/>
    <w:rsid w:val="007008E0"/>
    <w:rsid w:val="00701B10"/>
    <w:rsid w:val="0070459F"/>
    <w:rsid w:val="00704ECD"/>
    <w:rsid w:val="00706250"/>
    <w:rsid w:val="0070641D"/>
    <w:rsid w:val="0071261C"/>
    <w:rsid w:val="007148D3"/>
    <w:rsid w:val="007157EF"/>
    <w:rsid w:val="00731B5D"/>
    <w:rsid w:val="00732A89"/>
    <w:rsid w:val="00733FB8"/>
    <w:rsid w:val="0073670F"/>
    <w:rsid w:val="00740FCE"/>
    <w:rsid w:val="007426D1"/>
    <w:rsid w:val="007443AC"/>
    <w:rsid w:val="00745E6D"/>
    <w:rsid w:val="00746A22"/>
    <w:rsid w:val="007512FF"/>
    <w:rsid w:val="00753785"/>
    <w:rsid w:val="00753E67"/>
    <w:rsid w:val="00755A08"/>
    <w:rsid w:val="00755F7F"/>
    <w:rsid w:val="0075604A"/>
    <w:rsid w:val="007636F1"/>
    <w:rsid w:val="00764D01"/>
    <w:rsid w:val="00770368"/>
    <w:rsid w:val="007703EA"/>
    <w:rsid w:val="007723BC"/>
    <w:rsid w:val="00774852"/>
    <w:rsid w:val="007767E2"/>
    <w:rsid w:val="00776C9C"/>
    <w:rsid w:val="0078010D"/>
    <w:rsid w:val="007806E9"/>
    <w:rsid w:val="00780738"/>
    <w:rsid w:val="00784AB5"/>
    <w:rsid w:val="007875B7"/>
    <w:rsid w:val="007955DA"/>
    <w:rsid w:val="007977AF"/>
    <w:rsid w:val="007A0BD0"/>
    <w:rsid w:val="007A3B0A"/>
    <w:rsid w:val="007B0AA3"/>
    <w:rsid w:val="007B17C4"/>
    <w:rsid w:val="007B1F5A"/>
    <w:rsid w:val="007B1FA6"/>
    <w:rsid w:val="007B2E84"/>
    <w:rsid w:val="007B2F3A"/>
    <w:rsid w:val="007B3AB6"/>
    <w:rsid w:val="007B4001"/>
    <w:rsid w:val="007B5AFF"/>
    <w:rsid w:val="007C136F"/>
    <w:rsid w:val="007C2879"/>
    <w:rsid w:val="007C48A3"/>
    <w:rsid w:val="007C4C02"/>
    <w:rsid w:val="007C5AF4"/>
    <w:rsid w:val="007C7822"/>
    <w:rsid w:val="007D39D7"/>
    <w:rsid w:val="007D40E3"/>
    <w:rsid w:val="007D5767"/>
    <w:rsid w:val="007E1541"/>
    <w:rsid w:val="007F1455"/>
    <w:rsid w:val="007F63AE"/>
    <w:rsid w:val="007F793B"/>
    <w:rsid w:val="007F79E8"/>
    <w:rsid w:val="008005C2"/>
    <w:rsid w:val="00803384"/>
    <w:rsid w:val="0080403B"/>
    <w:rsid w:val="00804578"/>
    <w:rsid w:val="0081039D"/>
    <w:rsid w:val="00813EC8"/>
    <w:rsid w:val="00817F8C"/>
    <w:rsid w:val="0082491D"/>
    <w:rsid w:val="00825F41"/>
    <w:rsid w:val="00830DBE"/>
    <w:rsid w:val="0083220F"/>
    <w:rsid w:val="008330D9"/>
    <w:rsid w:val="008337C0"/>
    <w:rsid w:val="0083428B"/>
    <w:rsid w:val="008375DB"/>
    <w:rsid w:val="00837DE2"/>
    <w:rsid w:val="00840364"/>
    <w:rsid w:val="008450F7"/>
    <w:rsid w:val="008505EA"/>
    <w:rsid w:val="00850ADA"/>
    <w:rsid w:val="008522BB"/>
    <w:rsid w:val="008524F1"/>
    <w:rsid w:val="00854DB8"/>
    <w:rsid w:val="008574D6"/>
    <w:rsid w:val="008633CA"/>
    <w:rsid w:val="008640C5"/>
    <w:rsid w:val="00865AD9"/>
    <w:rsid w:val="00870738"/>
    <w:rsid w:val="0087360F"/>
    <w:rsid w:val="0087648E"/>
    <w:rsid w:val="00876F99"/>
    <w:rsid w:val="008820B3"/>
    <w:rsid w:val="00884FB9"/>
    <w:rsid w:val="00886169"/>
    <w:rsid w:val="008866D9"/>
    <w:rsid w:val="00890CDE"/>
    <w:rsid w:val="00891294"/>
    <w:rsid w:val="00893CE4"/>
    <w:rsid w:val="0089410F"/>
    <w:rsid w:val="008965F6"/>
    <w:rsid w:val="008A207D"/>
    <w:rsid w:val="008A286E"/>
    <w:rsid w:val="008A2B5E"/>
    <w:rsid w:val="008A3409"/>
    <w:rsid w:val="008A38AE"/>
    <w:rsid w:val="008A40A1"/>
    <w:rsid w:val="008A4FC1"/>
    <w:rsid w:val="008A7F9E"/>
    <w:rsid w:val="008B07D8"/>
    <w:rsid w:val="008B2068"/>
    <w:rsid w:val="008C1F09"/>
    <w:rsid w:val="008C309C"/>
    <w:rsid w:val="008C414D"/>
    <w:rsid w:val="008C6617"/>
    <w:rsid w:val="008C751F"/>
    <w:rsid w:val="008D0A97"/>
    <w:rsid w:val="008D3386"/>
    <w:rsid w:val="008D3844"/>
    <w:rsid w:val="008D4ADE"/>
    <w:rsid w:val="008D694F"/>
    <w:rsid w:val="008D7789"/>
    <w:rsid w:val="008E01AB"/>
    <w:rsid w:val="008F0016"/>
    <w:rsid w:val="008F3D61"/>
    <w:rsid w:val="008F4911"/>
    <w:rsid w:val="008F6DF2"/>
    <w:rsid w:val="008F704C"/>
    <w:rsid w:val="00900CA3"/>
    <w:rsid w:val="0090206C"/>
    <w:rsid w:val="00902998"/>
    <w:rsid w:val="0090700A"/>
    <w:rsid w:val="00910A45"/>
    <w:rsid w:val="009112D3"/>
    <w:rsid w:val="00912C1B"/>
    <w:rsid w:val="00916CE0"/>
    <w:rsid w:val="009173CA"/>
    <w:rsid w:val="0092125E"/>
    <w:rsid w:val="0092246A"/>
    <w:rsid w:val="00924319"/>
    <w:rsid w:val="00924F9C"/>
    <w:rsid w:val="0093139A"/>
    <w:rsid w:val="009355C2"/>
    <w:rsid w:val="00936257"/>
    <w:rsid w:val="00936EF4"/>
    <w:rsid w:val="00937261"/>
    <w:rsid w:val="00940629"/>
    <w:rsid w:val="00940D25"/>
    <w:rsid w:val="009501CA"/>
    <w:rsid w:val="00950ECD"/>
    <w:rsid w:val="00952A7A"/>
    <w:rsid w:val="00952EA8"/>
    <w:rsid w:val="009541BF"/>
    <w:rsid w:val="00956458"/>
    <w:rsid w:val="0095679D"/>
    <w:rsid w:val="009576AD"/>
    <w:rsid w:val="009605DA"/>
    <w:rsid w:val="00974BF8"/>
    <w:rsid w:val="009773AF"/>
    <w:rsid w:val="00980304"/>
    <w:rsid w:val="00980AF5"/>
    <w:rsid w:val="0098177D"/>
    <w:rsid w:val="00982CEA"/>
    <w:rsid w:val="0098797A"/>
    <w:rsid w:val="00990758"/>
    <w:rsid w:val="0099171E"/>
    <w:rsid w:val="00991798"/>
    <w:rsid w:val="0099472F"/>
    <w:rsid w:val="00997638"/>
    <w:rsid w:val="009A0D4C"/>
    <w:rsid w:val="009A186A"/>
    <w:rsid w:val="009A3B33"/>
    <w:rsid w:val="009A42DF"/>
    <w:rsid w:val="009A45A0"/>
    <w:rsid w:val="009B2DFB"/>
    <w:rsid w:val="009B35B5"/>
    <w:rsid w:val="009B3A56"/>
    <w:rsid w:val="009B4773"/>
    <w:rsid w:val="009C757F"/>
    <w:rsid w:val="009D250D"/>
    <w:rsid w:val="009D2556"/>
    <w:rsid w:val="009D40AA"/>
    <w:rsid w:val="009D4728"/>
    <w:rsid w:val="009D5C89"/>
    <w:rsid w:val="009E222B"/>
    <w:rsid w:val="009E394B"/>
    <w:rsid w:val="009E3D0C"/>
    <w:rsid w:val="009F07B7"/>
    <w:rsid w:val="009F09A7"/>
    <w:rsid w:val="009F1C33"/>
    <w:rsid w:val="00A035E1"/>
    <w:rsid w:val="00A03D67"/>
    <w:rsid w:val="00A06371"/>
    <w:rsid w:val="00A07BB7"/>
    <w:rsid w:val="00A07E42"/>
    <w:rsid w:val="00A10288"/>
    <w:rsid w:val="00A307CF"/>
    <w:rsid w:val="00A371D8"/>
    <w:rsid w:val="00A374F4"/>
    <w:rsid w:val="00A43380"/>
    <w:rsid w:val="00A479C5"/>
    <w:rsid w:val="00A47D8E"/>
    <w:rsid w:val="00A52B94"/>
    <w:rsid w:val="00A53510"/>
    <w:rsid w:val="00A54016"/>
    <w:rsid w:val="00A54C79"/>
    <w:rsid w:val="00A554D5"/>
    <w:rsid w:val="00A630FD"/>
    <w:rsid w:val="00A667FB"/>
    <w:rsid w:val="00A670F2"/>
    <w:rsid w:val="00A67285"/>
    <w:rsid w:val="00A67FA0"/>
    <w:rsid w:val="00A74908"/>
    <w:rsid w:val="00A7495A"/>
    <w:rsid w:val="00A7591F"/>
    <w:rsid w:val="00A8010F"/>
    <w:rsid w:val="00A82A3B"/>
    <w:rsid w:val="00A90085"/>
    <w:rsid w:val="00A91213"/>
    <w:rsid w:val="00A94192"/>
    <w:rsid w:val="00A960DC"/>
    <w:rsid w:val="00AA29B1"/>
    <w:rsid w:val="00AA33FA"/>
    <w:rsid w:val="00AA387F"/>
    <w:rsid w:val="00AA5CBF"/>
    <w:rsid w:val="00AA66D7"/>
    <w:rsid w:val="00AB537D"/>
    <w:rsid w:val="00AB69A7"/>
    <w:rsid w:val="00AC3653"/>
    <w:rsid w:val="00AC4DEE"/>
    <w:rsid w:val="00AD7C6B"/>
    <w:rsid w:val="00AE0241"/>
    <w:rsid w:val="00AE2545"/>
    <w:rsid w:val="00AE4103"/>
    <w:rsid w:val="00AE444E"/>
    <w:rsid w:val="00AE5008"/>
    <w:rsid w:val="00AE7654"/>
    <w:rsid w:val="00AE7800"/>
    <w:rsid w:val="00AF026C"/>
    <w:rsid w:val="00B00245"/>
    <w:rsid w:val="00B00342"/>
    <w:rsid w:val="00B02D8B"/>
    <w:rsid w:val="00B072B0"/>
    <w:rsid w:val="00B07FD3"/>
    <w:rsid w:val="00B12D81"/>
    <w:rsid w:val="00B144A9"/>
    <w:rsid w:val="00B2537A"/>
    <w:rsid w:val="00B26302"/>
    <w:rsid w:val="00B265B8"/>
    <w:rsid w:val="00B2716B"/>
    <w:rsid w:val="00B330FB"/>
    <w:rsid w:val="00B33E96"/>
    <w:rsid w:val="00B3570B"/>
    <w:rsid w:val="00B36190"/>
    <w:rsid w:val="00B37B3B"/>
    <w:rsid w:val="00B44C47"/>
    <w:rsid w:val="00B533DC"/>
    <w:rsid w:val="00B54764"/>
    <w:rsid w:val="00B56DBC"/>
    <w:rsid w:val="00B57756"/>
    <w:rsid w:val="00B57F4F"/>
    <w:rsid w:val="00B6014E"/>
    <w:rsid w:val="00B652D8"/>
    <w:rsid w:val="00B7150E"/>
    <w:rsid w:val="00B73ED3"/>
    <w:rsid w:val="00B74461"/>
    <w:rsid w:val="00B7636D"/>
    <w:rsid w:val="00B80CF1"/>
    <w:rsid w:val="00B8703E"/>
    <w:rsid w:val="00B87CE6"/>
    <w:rsid w:val="00B9252B"/>
    <w:rsid w:val="00B958B6"/>
    <w:rsid w:val="00BA0805"/>
    <w:rsid w:val="00BA2A38"/>
    <w:rsid w:val="00BA2CC7"/>
    <w:rsid w:val="00BA31C4"/>
    <w:rsid w:val="00BA3849"/>
    <w:rsid w:val="00BA7D90"/>
    <w:rsid w:val="00BB02E6"/>
    <w:rsid w:val="00BB0579"/>
    <w:rsid w:val="00BB16F8"/>
    <w:rsid w:val="00BB19E2"/>
    <w:rsid w:val="00BB2821"/>
    <w:rsid w:val="00BB2C9D"/>
    <w:rsid w:val="00BB2E44"/>
    <w:rsid w:val="00BB3739"/>
    <w:rsid w:val="00BB4038"/>
    <w:rsid w:val="00BB6B0E"/>
    <w:rsid w:val="00BB711E"/>
    <w:rsid w:val="00BC68B1"/>
    <w:rsid w:val="00BC6B54"/>
    <w:rsid w:val="00BC7E8E"/>
    <w:rsid w:val="00BD0C60"/>
    <w:rsid w:val="00BD2629"/>
    <w:rsid w:val="00BD35F7"/>
    <w:rsid w:val="00BD60C7"/>
    <w:rsid w:val="00BD7737"/>
    <w:rsid w:val="00BD7E18"/>
    <w:rsid w:val="00BE7135"/>
    <w:rsid w:val="00BF1E12"/>
    <w:rsid w:val="00BF2C4E"/>
    <w:rsid w:val="00BF7634"/>
    <w:rsid w:val="00C00F85"/>
    <w:rsid w:val="00C011DF"/>
    <w:rsid w:val="00C065F5"/>
    <w:rsid w:val="00C079A6"/>
    <w:rsid w:val="00C12D7A"/>
    <w:rsid w:val="00C14BF3"/>
    <w:rsid w:val="00C17BCF"/>
    <w:rsid w:val="00C22D51"/>
    <w:rsid w:val="00C23A11"/>
    <w:rsid w:val="00C2407A"/>
    <w:rsid w:val="00C265E7"/>
    <w:rsid w:val="00C30ABB"/>
    <w:rsid w:val="00C3246A"/>
    <w:rsid w:val="00C35631"/>
    <w:rsid w:val="00C361FC"/>
    <w:rsid w:val="00C4166F"/>
    <w:rsid w:val="00C41853"/>
    <w:rsid w:val="00C41C2E"/>
    <w:rsid w:val="00C51682"/>
    <w:rsid w:val="00C5295C"/>
    <w:rsid w:val="00C54947"/>
    <w:rsid w:val="00C558EE"/>
    <w:rsid w:val="00C6008B"/>
    <w:rsid w:val="00C65564"/>
    <w:rsid w:val="00C713CD"/>
    <w:rsid w:val="00C74D71"/>
    <w:rsid w:val="00C812AB"/>
    <w:rsid w:val="00C82FAB"/>
    <w:rsid w:val="00C83562"/>
    <w:rsid w:val="00C84EF0"/>
    <w:rsid w:val="00CA61D8"/>
    <w:rsid w:val="00CA6C0A"/>
    <w:rsid w:val="00CB125D"/>
    <w:rsid w:val="00CB5514"/>
    <w:rsid w:val="00CC4B7C"/>
    <w:rsid w:val="00CD0164"/>
    <w:rsid w:val="00CD0BD6"/>
    <w:rsid w:val="00CD1D98"/>
    <w:rsid w:val="00CE2C35"/>
    <w:rsid w:val="00CE44B3"/>
    <w:rsid w:val="00CF1267"/>
    <w:rsid w:val="00CF2BE3"/>
    <w:rsid w:val="00CF359C"/>
    <w:rsid w:val="00CF6020"/>
    <w:rsid w:val="00D056DA"/>
    <w:rsid w:val="00D11B55"/>
    <w:rsid w:val="00D13200"/>
    <w:rsid w:val="00D25257"/>
    <w:rsid w:val="00D26769"/>
    <w:rsid w:val="00D27AF8"/>
    <w:rsid w:val="00D306C4"/>
    <w:rsid w:val="00D34236"/>
    <w:rsid w:val="00D36AEB"/>
    <w:rsid w:val="00D413EC"/>
    <w:rsid w:val="00D444FE"/>
    <w:rsid w:val="00D45087"/>
    <w:rsid w:val="00D47CD8"/>
    <w:rsid w:val="00D55AFF"/>
    <w:rsid w:val="00D57228"/>
    <w:rsid w:val="00D60E0C"/>
    <w:rsid w:val="00D62A60"/>
    <w:rsid w:val="00D62C1A"/>
    <w:rsid w:val="00D6543F"/>
    <w:rsid w:val="00D74E0C"/>
    <w:rsid w:val="00D8068C"/>
    <w:rsid w:val="00D84B46"/>
    <w:rsid w:val="00D84E4C"/>
    <w:rsid w:val="00D90517"/>
    <w:rsid w:val="00D94688"/>
    <w:rsid w:val="00D94CB7"/>
    <w:rsid w:val="00D9696A"/>
    <w:rsid w:val="00D9698D"/>
    <w:rsid w:val="00D97855"/>
    <w:rsid w:val="00DA2D18"/>
    <w:rsid w:val="00DA2EAC"/>
    <w:rsid w:val="00DA3FAF"/>
    <w:rsid w:val="00DB0B9D"/>
    <w:rsid w:val="00DB5A2E"/>
    <w:rsid w:val="00DB6042"/>
    <w:rsid w:val="00DB6356"/>
    <w:rsid w:val="00DB799B"/>
    <w:rsid w:val="00DC0528"/>
    <w:rsid w:val="00DC1104"/>
    <w:rsid w:val="00DC442E"/>
    <w:rsid w:val="00DC67AB"/>
    <w:rsid w:val="00DC7466"/>
    <w:rsid w:val="00DC7E1C"/>
    <w:rsid w:val="00DD06F6"/>
    <w:rsid w:val="00DD1718"/>
    <w:rsid w:val="00DD23CD"/>
    <w:rsid w:val="00DD7451"/>
    <w:rsid w:val="00DE0079"/>
    <w:rsid w:val="00DE2FD0"/>
    <w:rsid w:val="00DE4686"/>
    <w:rsid w:val="00DE65A2"/>
    <w:rsid w:val="00DF056F"/>
    <w:rsid w:val="00DF0A85"/>
    <w:rsid w:val="00DF0CCB"/>
    <w:rsid w:val="00DF0F9F"/>
    <w:rsid w:val="00DF20BC"/>
    <w:rsid w:val="00DF2DCC"/>
    <w:rsid w:val="00E01675"/>
    <w:rsid w:val="00E01D0E"/>
    <w:rsid w:val="00E020F2"/>
    <w:rsid w:val="00E06745"/>
    <w:rsid w:val="00E0710C"/>
    <w:rsid w:val="00E13235"/>
    <w:rsid w:val="00E144A0"/>
    <w:rsid w:val="00E15B61"/>
    <w:rsid w:val="00E16215"/>
    <w:rsid w:val="00E16C0A"/>
    <w:rsid w:val="00E26474"/>
    <w:rsid w:val="00E27263"/>
    <w:rsid w:val="00E31650"/>
    <w:rsid w:val="00E3225A"/>
    <w:rsid w:val="00E33DDE"/>
    <w:rsid w:val="00E35169"/>
    <w:rsid w:val="00E351E2"/>
    <w:rsid w:val="00E35EEF"/>
    <w:rsid w:val="00E36FE0"/>
    <w:rsid w:val="00E40962"/>
    <w:rsid w:val="00E4589D"/>
    <w:rsid w:val="00E45BD5"/>
    <w:rsid w:val="00E53724"/>
    <w:rsid w:val="00E552C8"/>
    <w:rsid w:val="00E57400"/>
    <w:rsid w:val="00E70C6C"/>
    <w:rsid w:val="00E734D8"/>
    <w:rsid w:val="00E74AD2"/>
    <w:rsid w:val="00E75006"/>
    <w:rsid w:val="00E84350"/>
    <w:rsid w:val="00E8493C"/>
    <w:rsid w:val="00E8553B"/>
    <w:rsid w:val="00E85863"/>
    <w:rsid w:val="00E91AE4"/>
    <w:rsid w:val="00E93032"/>
    <w:rsid w:val="00EA431D"/>
    <w:rsid w:val="00EA4E7A"/>
    <w:rsid w:val="00EB0D57"/>
    <w:rsid w:val="00EB28D9"/>
    <w:rsid w:val="00EC32DC"/>
    <w:rsid w:val="00EC4BCD"/>
    <w:rsid w:val="00ED3C92"/>
    <w:rsid w:val="00ED3D4E"/>
    <w:rsid w:val="00ED3E6D"/>
    <w:rsid w:val="00ED79C6"/>
    <w:rsid w:val="00EE53EA"/>
    <w:rsid w:val="00EE60F6"/>
    <w:rsid w:val="00EE6C1E"/>
    <w:rsid w:val="00EF0D19"/>
    <w:rsid w:val="00EF3449"/>
    <w:rsid w:val="00F06F6B"/>
    <w:rsid w:val="00F10C7B"/>
    <w:rsid w:val="00F14024"/>
    <w:rsid w:val="00F17E71"/>
    <w:rsid w:val="00F217D3"/>
    <w:rsid w:val="00F24B66"/>
    <w:rsid w:val="00F25D42"/>
    <w:rsid w:val="00F314BF"/>
    <w:rsid w:val="00F31C4C"/>
    <w:rsid w:val="00F33F5E"/>
    <w:rsid w:val="00F35D3B"/>
    <w:rsid w:val="00F35E7B"/>
    <w:rsid w:val="00F36C88"/>
    <w:rsid w:val="00F40DDC"/>
    <w:rsid w:val="00F42796"/>
    <w:rsid w:val="00F5484A"/>
    <w:rsid w:val="00F54DBC"/>
    <w:rsid w:val="00F60840"/>
    <w:rsid w:val="00F6102E"/>
    <w:rsid w:val="00F653E5"/>
    <w:rsid w:val="00F70809"/>
    <w:rsid w:val="00F70D69"/>
    <w:rsid w:val="00F7529A"/>
    <w:rsid w:val="00F75B86"/>
    <w:rsid w:val="00F77933"/>
    <w:rsid w:val="00F8225E"/>
    <w:rsid w:val="00F8411A"/>
    <w:rsid w:val="00F8455C"/>
    <w:rsid w:val="00F9192D"/>
    <w:rsid w:val="00FA2413"/>
    <w:rsid w:val="00FA4849"/>
    <w:rsid w:val="00FA53B6"/>
    <w:rsid w:val="00FA5493"/>
    <w:rsid w:val="00FA7D3D"/>
    <w:rsid w:val="00FB1673"/>
    <w:rsid w:val="00FB315C"/>
    <w:rsid w:val="00FB6CCA"/>
    <w:rsid w:val="00FC10FD"/>
    <w:rsid w:val="00FC1405"/>
    <w:rsid w:val="00FC3E8F"/>
    <w:rsid w:val="00FD3FCC"/>
    <w:rsid w:val="00FD68D6"/>
    <w:rsid w:val="00FE193A"/>
    <w:rsid w:val="00FE214F"/>
    <w:rsid w:val="00FE4742"/>
    <w:rsid w:val="00FF0913"/>
    <w:rsid w:val="00FF6EC4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B2009"/>
  <w15:chartTrackingRefBased/>
  <w15:docId w15:val="{68DC2A9B-E531-4F5C-B572-52EC8777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024"/>
    <w:pPr>
      <w:spacing w:before="120" w:after="120" w:line="288" w:lineRule="auto"/>
    </w:pPr>
    <w:rPr>
      <w:rFonts w:ascii="Proxima Nova Rg" w:hAnsi="Proxima Nova Rg"/>
      <w:color w:val="252729" w:themeColor="text1"/>
      <w:sz w:val="24"/>
    </w:rPr>
  </w:style>
  <w:style w:type="paragraph" w:styleId="Heading1">
    <w:name w:val="heading 1"/>
    <w:aliases w:val="TITLE OHSI"/>
    <w:basedOn w:val="Heading2"/>
    <w:next w:val="Normal"/>
    <w:link w:val="Heading1Char"/>
    <w:autoRedefine/>
    <w:uiPriority w:val="9"/>
    <w:qFormat/>
    <w:rsid w:val="00072EAB"/>
    <w:pPr>
      <w:keepNext/>
      <w:keepLines/>
      <w:spacing w:before="360"/>
      <w:jc w:val="center"/>
      <w:outlineLvl w:val="0"/>
    </w:pPr>
    <w:rPr>
      <w:rFonts w:ascii="Knockout HTF48-Featherweight" w:eastAsiaTheme="majorEastAsia" w:hAnsi="Knockout HTF48-Featherweight" w:cstheme="majorBidi"/>
      <w:caps/>
      <w:color w:val="252729" w:themeColor="text1"/>
      <w:sz w:val="96"/>
      <w:szCs w:val="96"/>
      <w:u w:val="thick" w:color="D6270A" w:themeColor="text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6D6F72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A1305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01D0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D50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01D07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B12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4474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14024"/>
    <w:pPr>
      <w:tabs>
        <w:tab w:val="center" w:pos="4844"/>
        <w:tab w:val="right" w:pos="9689"/>
      </w:tabs>
      <w:spacing w:before="0" w:after="600"/>
    </w:pPr>
    <w:rPr>
      <w:rFonts w:cstheme="minorHAnsi"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F14024"/>
    <w:rPr>
      <w:rFonts w:ascii="Proxima Nova Rg" w:hAnsi="Proxima Nova Rg" w:cstheme="minorHAnsi"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F14024"/>
    <w:pPr>
      <w:pBdr>
        <w:top w:val="single" w:sz="8" w:space="1" w:color="252729" w:themeColor="background2"/>
      </w:pBdr>
      <w:tabs>
        <w:tab w:val="right" w:pos="1008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14024"/>
    <w:rPr>
      <w:rFonts w:ascii="Proxima Nova Rg" w:hAnsi="Proxima Nova Rg"/>
      <w:color w:val="6C7278" w:themeColor="text1" w:themeTint="A6"/>
      <w:sz w:val="20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character" w:customStyle="1" w:styleId="Heading1Char">
    <w:name w:val="Heading 1 Char"/>
    <w:aliases w:val="TITLE OHSI Char"/>
    <w:basedOn w:val="DefaultParagraphFont"/>
    <w:link w:val="Heading1"/>
    <w:uiPriority w:val="9"/>
    <w:rsid w:val="00072EAB"/>
    <w:rPr>
      <w:rFonts w:ascii="Knockout HTF48-Featherweight" w:eastAsiaTheme="majorEastAsia" w:hAnsi="Knockout HTF48-Featherweight" w:cstheme="majorBidi"/>
      <w:b/>
      <w:caps/>
      <w:color w:val="252729" w:themeColor="text1"/>
      <w:sz w:val="96"/>
      <w:szCs w:val="96"/>
      <w:u w:val="thick" w:color="D6270A" w:themeColor="text2"/>
    </w:rPr>
  </w:style>
  <w:style w:type="paragraph" w:customStyle="1" w:styleId="Default">
    <w:name w:val="Default"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semiHidden/>
    <w:qFormat/>
    <w:rsid w:val="00A67285"/>
    <w:rPr>
      <w:rFonts w:asciiTheme="majorHAnsi" w:hAnsiTheme="majorHAnsi"/>
      <w:b/>
      <w:i/>
      <w:color w:val="D6270A" w:themeColor="accent2"/>
      <w:sz w:val="28"/>
    </w:rPr>
  </w:style>
  <w:style w:type="character" w:styleId="Emphasis">
    <w:name w:val="Emphasis"/>
    <w:uiPriority w:val="20"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6C7278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6C7278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67285"/>
    <w:rPr>
      <w:rFonts w:asciiTheme="majorHAnsi" w:hAnsiTheme="majorHAnsi"/>
      <w:b/>
      <w:color w:val="6D6F72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6A130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A01D07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D6270A" w:themeColor="accent1"/>
      </w:pBdr>
    </w:pPr>
    <w:rPr>
      <w:rFonts w:asciiTheme="majorHAnsi" w:hAnsiTheme="majorHAnsi"/>
      <w:b/>
      <w:color w:val="D6270A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rsid w:val="001E1E58"/>
    <w:rPr>
      <w:color w:val="7AB9DE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qFormat/>
    <w:rsid w:val="009B35B5"/>
    <w:pPr>
      <w:spacing w:after="0" w:line="240" w:lineRule="auto"/>
    </w:pPr>
    <w:rPr>
      <w:i/>
      <w:color w:val="6C7278" w:themeColor="text1" w:themeTint="A6"/>
      <w:sz w:val="24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2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qFormat/>
    <w:rsid w:val="00F14024"/>
    <w:pPr>
      <w:numPr>
        <w:numId w:val="7"/>
      </w:numPr>
      <w:spacing w:before="0" w:line="276" w:lineRule="auto"/>
    </w:pPr>
  </w:style>
  <w:style w:type="character" w:styleId="Strong">
    <w:name w:val="Strong"/>
    <w:basedOn w:val="DefaultParagraphFont"/>
    <w:uiPriority w:val="22"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8"/>
      </w:numPr>
      <w:spacing w:before="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 w:line="240" w:lineRule="auto"/>
    </w:pPr>
    <w:rPr>
      <w:b/>
      <w:color w:val="FFFFFF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 w:line="240" w:lineRule="auto"/>
    </w:pPr>
    <w:rPr>
      <w:b/>
      <w:color w:val="939598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 w:line="240" w:lineRule="auto"/>
    </w:pPr>
    <w:rPr>
      <w:b/>
      <w:color w:val="DCDDDE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 w:line="240" w:lineRule="auto"/>
    </w:pPr>
    <w:rPr>
      <w:b/>
      <w:color w:val="D6270A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numPr>
        <w:numId w:val="3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numPr>
        <w:numId w:val="5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numPr>
        <w:numId w:val="4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numPr>
        <w:numId w:val="6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qFormat/>
    <w:rsid w:val="00F14024"/>
    <w:pPr>
      <w:numPr>
        <w:ilvl w:val="1"/>
        <w:numId w:val="7"/>
      </w:numPr>
      <w:spacing w:before="0" w:line="271" w:lineRule="auto"/>
    </w:pPr>
    <w:rPr>
      <w:color w:val="auto"/>
    </w:rPr>
  </w:style>
  <w:style w:type="paragraph" w:customStyle="1" w:styleId="subheading">
    <w:name w:val="subheading"/>
    <w:basedOn w:val="Heading1"/>
    <w:link w:val="subheadingChar"/>
    <w:qFormat/>
    <w:rsid w:val="001C21A0"/>
    <w:rPr>
      <w:bCs/>
      <w:sz w:val="40"/>
      <w:szCs w:val="56"/>
    </w:rPr>
  </w:style>
  <w:style w:type="paragraph" w:customStyle="1" w:styleId="BODYohsi">
    <w:name w:val="BODY ohsi"/>
    <w:basedOn w:val="Normal"/>
    <w:link w:val="BODYohsiChar"/>
    <w:qFormat/>
    <w:rsid w:val="00F14024"/>
  </w:style>
  <w:style w:type="character" w:customStyle="1" w:styleId="subheadingChar">
    <w:name w:val="subheading Char"/>
    <w:basedOn w:val="Heading1Char"/>
    <w:link w:val="subheading"/>
    <w:rsid w:val="001C21A0"/>
    <w:rPr>
      <w:rFonts w:ascii="Knockout HTF48-Featherweight" w:eastAsiaTheme="majorEastAsia" w:hAnsi="Knockout HTF48-Featherweight" w:cstheme="majorBidi"/>
      <w:b/>
      <w:bCs/>
      <w:caps/>
      <w:color w:val="252729" w:themeColor="text1"/>
      <w:sz w:val="40"/>
      <w:szCs w:val="56"/>
      <w:u w:val="thick" w:color="D6270A" w:themeColor="text2"/>
    </w:rPr>
  </w:style>
  <w:style w:type="table" w:styleId="PlainTable2">
    <w:name w:val="Plain Table 2"/>
    <w:basedOn w:val="TableNormal"/>
    <w:uiPriority w:val="42"/>
    <w:rsid w:val="002B0215"/>
    <w:pPr>
      <w:spacing w:after="0" w:line="240" w:lineRule="auto"/>
    </w:pPr>
    <w:tblPr>
      <w:tblStyleRowBandSize w:val="1"/>
      <w:tblStyleColBandSize w:val="1"/>
      <w:tblBorders>
        <w:top w:val="single" w:sz="4" w:space="0" w:color="8C9298" w:themeColor="text1" w:themeTint="80"/>
        <w:bottom w:val="single" w:sz="4" w:space="0" w:color="8C92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C92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C92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C9298" w:themeColor="text1" w:themeTint="80"/>
          <w:right w:val="single" w:sz="4" w:space="0" w:color="8C9298" w:themeColor="text1" w:themeTint="80"/>
        </w:tcBorders>
      </w:tcPr>
    </w:tblStylePr>
    <w:tblStylePr w:type="band2Vert">
      <w:tblPr/>
      <w:tcPr>
        <w:tcBorders>
          <w:left w:val="single" w:sz="4" w:space="0" w:color="8C9298" w:themeColor="text1" w:themeTint="80"/>
          <w:right w:val="single" w:sz="4" w:space="0" w:color="8C9298" w:themeColor="text1" w:themeTint="80"/>
        </w:tcBorders>
      </w:tcPr>
    </w:tblStylePr>
    <w:tblStylePr w:type="band1Horz">
      <w:tblPr/>
      <w:tcPr>
        <w:tcBorders>
          <w:top w:val="single" w:sz="4" w:space="0" w:color="8C9298" w:themeColor="text1" w:themeTint="80"/>
          <w:bottom w:val="single" w:sz="4" w:space="0" w:color="8C9298" w:themeColor="text1" w:themeTint="80"/>
        </w:tcBorders>
      </w:tcPr>
    </w:tblStylePr>
  </w:style>
  <w:style w:type="character" w:customStyle="1" w:styleId="BODYohsiChar">
    <w:name w:val="BODY ohsi Char"/>
    <w:basedOn w:val="DefaultParagraphFont"/>
    <w:link w:val="BODYohsi"/>
    <w:rsid w:val="00F14024"/>
    <w:rPr>
      <w:rFonts w:ascii="Proxima Nova Rg" w:hAnsi="Proxima Nova Rg"/>
      <w:color w:val="252729" w:themeColor="text1"/>
      <w:sz w:val="24"/>
    </w:rPr>
  </w:style>
  <w:style w:type="paragraph" w:customStyle="1" w:styleId="BODYhri">
    <w:name w:val="BODY hri"/>
    <w:basedOn w:val="Normal"/>
    <w:link w:val="BODYhriChar"/>
    <w:qFormat/>
    <w:rsid w:val="00663F38"/>
    <w:rPr>
      <w:color w:val="auto"/>
    </w:rPr>
  </w:style>
  <w:style w:type="character" w:customStyle="1" w:styleId="BODYhriChar">
    <w:name w:val="BODY hri Char"/>
    <w:basedOn w:val="DefaultParagraphFont"/>
    <w:link w:val="BODYhri"/>
    <w:rsid w:val="00663F38"/>
    <w:rPr>
      <w:rFonts w:ascii="Proxima Nova Rg" w:hAnsi="Proxima Nova Rg"/>
      <w:sz w:val="24"/>
    </w:rPr>
  </w:style>
  <w:style w:type="paragraph" w:customStyle="1" w:styleId="SUBHEADINGHRI">
    <w:name w:val="SUBHEADING HRI"/>
    <w:link w:val="SUBHEADINGHRIChar"/>
    <w:qFormat/>
    <w:rsid w:val="00663F38"/>
    <w:rPr>
      <w:rFonts w:ascii="Proxima Nova Rg" w:hAnsi="Proxima Nova Rg"/>
      <w:b/>
      <w:caps/>
      <w:sz w:val="24"/>
    </w:rPr>
  </w:style>
  <w:style w:type="character" w:customStyle="1" w:styleId="SUBHEADINGHRIChar">
    <w:name w:val="SUBHEADING HRI Char"/>
    <w:basedOn w:val="DefaultParagraphFont"/>
    <w:link w:val="SUBHEADINGHRI"/>
    <w:rsid w:val="00663F38"/>
    <w:rPr>
      <w:rFonts w:ascii="Proxima Nova Rg" w:hAnsi="Proxima Nova Rg"/>
      <w:b/>
      <w:caps/>
      <w:sz w:val="24"/>
    </w:rPr>
  </w:style>
  <w:style w:type="paragraph" w:customStyle="1" w:styleId="FSSLLevel1">
    <w:name w:val="FSSL Level 1"/>
    <w:basedOn w:val="Normal"/>
    <w:next w:val="FSSLLevel2"/>
    <w:rsid w:val="00E8493C"/>
    <w:pPr>
      <w:keepNext/>
      <w:numPr>
        <w:numId w:val="9"/>
      </w:numPr>
      <w:spacing w:before="60" w:line="240" w:lineRule="auto"/>
    </w:pPr>
    <w:rPr>
      <w:rFonts w:ascii="Times New Roman" w:eastAsia="Times New Roman" w:hAnsi="Times New Roman" w:cs="Times New Roman"/>
      <w:b/>
      <w:caps/>
      <w:color w:val="000000"/>
      <w:szCs w:val="20"/>
      <w:u w:val="single"/>
    </w:rPr>
  </w:style>
  <w:style w:type="paragraph" w:customStyle="1" w:styleId="FSSLLevel2">
    <w:name w:val="FSSL Level 2"/>
    <w:basedOn w:val="Normal"/>
    <w:rsid w:val="00E8493C"/>
    <w:pPr>
      <w:numPr>
        <w:ilvl w:val="1"/>
        <w:numId w:val="9"/>
      </w:numPr>
      <w:spacing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FSSLLevel3">
    <w:name w:val="FSSL Level 3"/>
    <w:basedOn w:val="Normal"/>
    <w:rsid w:val="00E8493C"/>
    <w:pPr>
      <w:numPr>
        <w:ilvl w:val="2"/>
        <w:numId w:val="9"/>
      </w:numPr>
      <w:spacing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FSSLLevel4Heading">
    <w:name w:val="FSSL Level 4 Heading"/>
    <w:basedOn w:val="Normal"/>
    <w:next w:val="Normal"/>
    <w:rsid w:val="00E8493C"/>
    <w:pPr>
      <w:keepNext/>
      <w:numPr>
        <w:ilvl w:val="3"/>
        <w:numId w:val="9"/>
      </w:numPr>
      <w:spacing w:line="240" w:lineRule="auto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customStyle="1" w:styleId="FSSLLevel5Heading">
    <w:name w:val="FSSL Level 5 Heading"/>
    <w:basedOn w:val="Normal"/>
    <w:next w:val="Normal"/>
    <w:rsid w:val="00E8493C"/>
    <w:pPr>
      <w:keepNext/>
      <w:numPr>
        <w:ilvl w:val="4"/>
        <w:numId w:val="9"/>
      </w:numPr>
      <w:spacing w:line="240" w:lineRule="auto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customStyle="1" w:styleId="FSSLLevel6Heading">
    <w:name w:val="FSSL Level 6 Heading"/>
    <w:basedOn w:val="Normal"/>
    <w:next w:val="Normal"/>
    <w:rsid w:val="00E8493C"/>
    <w:pPr>
      <w:keepNext/>
      <w:numPr>
        <w:ilvl w:val="5"/>
        <w:numId w:val="9"/>
      </w:numPr>
      <w:spacing w:line="240" w:lineRule="auto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customStyle="1" w:styleId="FSSLLevel7Heading">
    <w:name w:val="FSSL Level 7 Heading"/>
    <w:basedOn w:val="Normal"/>
    <w:next w:val="Normal"/>
    <w:rsid w:val="00E8493C"/>
    <w:pPr>
      <w:keepNext/>
      <w:numPr>
        <w:ilvl w:val="6"/>
        <w:numId w:val="9"/>
      </w:numPr>
      <w:spacing w:line="240" w:lineRule="auto"/>
      <w:outlineLvl w:val="6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customStyle="1" w:styleId="FSSLLevel8Heading">
    <w:name w:val="FSSL Level 8 Heading"/>
    <w:basedOn w:val="Normal"/>
    <w:next w:val="Normal"/>
    <w:rsid w:val="00E8493C"/>
    <w:pPr>
      <w:keepNext/>
      <w:numPr>
        <w:ilvl w:val="7"/>
        <w:numId w:val="9"/>
      </w:numPr>
      <w:spacing w:line="240" w:lineRule="auto"/>
      <w:outlineLvl w:val="7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customStyle="1" w:styleId="FSSLLevel9Heading">
    <w:name w:val="FSSL Level 9 Heading"/>
    <w:basedOn w:val="Normal"/>
    <w:next w:val="Normal"/>
    <w:rsid w:val="00E8493C"/>
    <w:pPr>
      <w:keepNext/>
      <w:numPr>
        <w:ilvl w:val="8"/>
        <w:numId w:val="9"/>
      </w:numPr>
      <w:spacing w:line="240" w:lineRule="auto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customStyle="1" w:styleId="FSSLLevel2Heading">
    <w:name w:val="FSSL Level 2 Heading"/>
    <w:basedOn w:val="FSSLLevel2"/>
    <w:next w:val="FSSLLevel3"/>
    <w:rsid w:val="00E8493C"/>
    <w:pPr>
      <w:keepNext/>
      <w:numPr>
        <w:numId w:val="1"/>
      </w:numPr>
    </w:pPr>
    <w:rPr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03C"/>
    <w:rPr>
      <w:rFonts w:asciiTheme="majorHAnsi" w:eastAsiaTheme="majorEastAsia" w:hAnsiTheme="majorHAnsi" w:cstheme="majorBidi"/>
      <w:color w:val="A01D07" w:themeColor="accent1" w:themeShade="BF"/>
      <w:sz w:val="24"/>
    </w:rPr>
  </w:style>
  <w:style w:type="paragraph" w:styleId="NormalWeb">
    <w:name w:val="Normal (Web)"/>
    <w:basedOn w:val="Normal"/>
    <w:uiPriority w:val="99"/>
    <w:unhideWhenUsed/>
    <w:rsid w:val="0056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31B5D"/>
    <w:pPr>
      <w:spacing w:before="0" w:line="480" w:lineRule="auto"/>
    </w:pPr>
    <w:rPr>
      <w:rFonts w:asciiTheme="minorHAnsi" w:hAnsiTheme="minorHAnsi"/>
      <w:color w:val="auto"/>
      <w:sz w:val="22"/>
      <w:lang w:val="en-CA"/>
    </w:rPr>
  </w:style>
  <w:style w:type="character" w:customStyle="1" w:styleId="BodyText2Char">
    <w:name w:val="Body Text 2 Char"/>
    <w:basedOn w:val="DefaultParagraphFont"/>
    <w:link w:val="BodyText2"/>
    <w:uiPriority w:val="99"/>
    <w:rsid w:val="00731B5D"/>
    <w:rPr>
      <w:lang w:val="en-CA"/>
    </w:rPr>
  </w:style>
  <w:style w:type="character" w:customStyle="1" w:styleId="ListParagraphChar">
    <w:name w:val="List Paragraph Char"/>
    <w:link w:val="ListParagraph"/>
    <w:uiPriority w:val="34"/>
    <w:rsid w:val="00FD68D6"/>
    <w:rPr>
      <w:rFonts w:ascii="Proxima Nova Rg" w:hAnsi="Proxima Nova Rg"/>
      <w:color w:val="252729" w:themeColor="text1"/>
      <w:sz w:val="24"/>
    </w:rPr>
  </w:style>
  <w:style w:type="paragraph" w:customStyle="1" w:styleId="style3">
    <w:name w:val="style3"/>
    <w:basedOn w:val="Normal"/>
    <w:rsid w:val="00C7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definition">
    <w:name w:val="definition"/>
    <w:basedOn w:val="Normal"/>
    <w:rsid w:val="002E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subl1">
    <w:name w:val="subl1"/>
    <w:basedOn w:val="Normal"/>
    <w:rsid w:val="00DA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F5C1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390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0BC2"/>
    <w:rPr>
      <w:rFonts w:ascii="Proxima Nova Rg" w:hAnsi="Proxima Nova Rg"/>
      <w:color w:val="252729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BC2"/>
    <w:rPr>
      <w:rFonts w:ascii="Proxima Nova Rg" w:hAnsi="Proxima Nova Rg"/>
      <w:b/>
      <w:bCs/>
      <w:color w:val="252729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9A"/>
    <w:rPr>
      <w:color w:val="D3596C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25D"/>
    <w:rPr>
      <w:rFonts w:asciiTheme="majorHAnsi" w:eastAsiaTheme="majorEastAsia" w:hAnsiTheme="majorHAnsi" w:cstheme="majorBidi"/>
      <w:i/>
      <w:iCs/>
      <w:color w:val="44474B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enn\Downloads\OHSI%20POLICY%20TEMPLATE%202021%20FINAL.dotx" TargetMode="External"/></Relationships>
</file>

<file path=word/theme/theme1.xml><?xml version="1.0" encoding="utf-8"?>
<a:theme xmlns:a="http://schemas.openxmlformats.org/drawingml/2006/main" name="Office Theme">
  <a:themeElements>
    <a:clrScheme name="OHSinsider">
      <a:dk1>
        <a:srgbClr val="252729"/>
      </a:dk1>
      <a:lt1>
        <a:sysClr val="window" lastClr="FFFFFF"/>
      </a:lt1>
      <a:dk2>
        <a:srgbClr val="D6270A"/>
      </a:dk2>
      <a:lt2>
        <a:srgbClr val="252729"/>
      </a:lt2>
      <a:accent1>
        <a:srgbClr val="D6270A"/>
      </a:accent1>
      <a:accent2>
        <a:srgbClr val="D6270A"/>
      </a:accent2>
      <a:accent3>
        <a:srgbClr val="FFFFFF"/>
      </a:accent3>
      <a:accent4>
        <a:srgbClr val="818284"/>
      </a:accent4>
      <a:accent5>
        <a:srgbClr val="939598"/>
      </a:accent5>
      <a:accent6>
        <a:srgbClr val="DCDDDE"/>
      </a:accent6>
      <a:hlink>
        <a:srgbClr val="7AB9DE"/>
      </a:hlink>
      <a:folHlink>
        <a:srgbClr val="D3596C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0036D-8DA9-4D7D-BF06-842080EC8F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B6AF4-E925-4A75-A45E-1B6610FC1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E156F-FAD6-48D0-AB60-1722333C836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9E3B718-8B27-48AF-8E10-37ABDC429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OHSI POLICY TEMPLATE 2021 FINAL</Template>
  <TotalTime>45</TotalTime>
  <Pages>7</Pages>
  <Words>811</Words>
  <Characters>4204</Characters>
  <Application>Microsoft Office Word</Application>
  <DocSecurity>0</DocSecurity>
  <Lines>150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Demby</dc:creator>
  <cp:keywords/>
  <dc:description/>
  <cp:lastModifiedBy>Haley O'Halloran</cp:lastModifiedBy>
  <cp:revision>6</cp:revision>
  <dcterms:created xsi:type="dcterms:W3CDTF">2026-04-14T17:14:00Z</dcterms:created>
  <dcterms:modified xsi:type="dcterms:W3CDTF">2026-04-15T12:52:00Z</dcterms:modified>
  <cp:contentStatus>All Rights Reserved | OHS Insider | www.ohsinsider.com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